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FD" w:rsidRPr="00CF6661" w:rsidRDefault="00DF47FD" w:rsidP="003E2386">
      <w:pPr>
        <w:widowControl/>
        <w:jc w:val="center"/>
        <w:rPr>
          <w:rFonts w:ascii="標楷體" w:eastAsia="標楷體" w:hAnsi="標楷體" w:cs="方正大黑简体"/>
          <w:b/>
          <w:kern w:val="0"/>
          <w:sz w:val="32"/>
          <w:szCs w:val="32"/>
        </w:rPr>
      </w:pPr>
      <w:r w:rsidRPr="00CF6661">
        <w:rPr>
          <w:rFonts w:ascii="標楷體" w:eastAsia="標楷體" w:hAnsi="標楷體" w:cs="方正大黑简体" w:hint="eastAsia"/>
          <w:b/>
          <w:kern w:val="0"/>
          <w:sz w:val="32"/>
          <w:szCs w:val="32"/>
        </w:rPr>
        <w:t>聯合國反貪腐公約</w:t>
      </w:r>
    </w:p>
    <w:p w:rsidR="00DF47FD" w:rsidRPr="006E75CD" w:rsidRDefault="00DF47FD" w:rsidP="00262FA1">
      <w:pPr>
        <w:widowControl/>
        <w:jc w:val="center"/>
        <w:rPr>
          <w:rFonts w:ascii="標楷體" w:eastAsia="標楷體" w:hAnsi="標楷體" w:cs="方正大黑简体"/>
          <w:b/>
          <w:kern w:val="0"/>
          <w:sz w:val="32"/>
          <w:szCs w:val="32"/>
        </w:rPr>
      </w:pPr>
      <w:r w:rsidRPr="006E75CD">
        <w:rPr>
          <w:rFonts w:ascii="標楷體" w:eastAsia="標楷體" w:hAnsi="標楷體" w:cs="方正大黑简体" w:hint="eastAsia"/>
          <w:b/>
          <w:kern w:val="0"/>
          <w:sz w:val="32"/>
          <w:szCs w:val="32"/>
        </w:rPr>
        <w:t>序</w:t>
      </w:r>
      <w:r w:rsidRPr="006E75CD">
        <w:rPr>
          <w:rFonts w:ascii="標楷體" w:eastAsia="標楷體" w:hAnsi="標楷體" w:cs="方正大黑简体"/>
          <w:b/>
          <w:kern w:val="0"/>
          <w:sz w:val="32"/>
          <w:szCs w:val="32"/>
        </w:rPr>
        <w:t xml:space="preserve"> </w:t>
      </w:r>
      <w:r w:rsidRPr="006E75CD">
        <w:rPr>
          <w:rFonts w:ascii="標楷體" w:eastAsia="標楷體" w:hAnsi="標楷體" w:cs="方正大黑简体" w:hint="eastAsia"/>
          <w:b/>
          <w:kern w:val="0"/>
          <w:sz w:val="32"/>
          <w:szCs w:val="32"/>
        </w:rPr>
        <w:t>言</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本公約締約國，</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關注貪腐對社會穩定與安全所造成</w:t>
      </w:r>
      <w:r w:rsidRPr="00D43174">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問題和構成威脅</w:t>
      </w:r>
      <w:r w:rsidRPr="00D43174">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嚴重性，破壞民主體制</w:t>
      </w:r>
      <w:r w:rsidRPr="00D43174">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價值觀、道德觀</w:t>
      </w:r>
      <w:r w:rsidRPr="00D43174">
        <w:rPr>
          <w:rFonts w:ascii="標楷體" w:eastAsia="標楷體" w:hAnsi="標楷體" w:cs="方正书宋简体" w:hint="eastAsia"/>
          <w:kern w:val="0"/>
          <w:szCs w:val="24"/>
        </w:rPr>
        <w:t>與</w:t>
      </w:r>
      <w:r w:rsidRPr="00D025FD">
        <w:rPr>
          <w:rFonts w:ascii="標楷體" w:eastAsia="標楷體" w:hAnsi="標楷體" w:cs="方正书宋简体" w:hint="eastAsia"/>
          <w:kern w:val="0"/>
          <w:szCs w:val="24"/>
        </w:rPr>
        <w:t>正義</w:t>
      </w:r>
      <w:r w:rsidRPr="000F1898">
        <w:rPr>
          <w:rFonts w:ascii="標楷體" w:eastAsia="標楷體" w:hAnsi="標楷體" w:cs="方正书宋简体" w:hint="eastAsia"/>
          <w:kern w:val="0"/>
          <w:szCs w:val="24"/>
        </w:rPr>
        <w:t>，</w:t>
      </w:r>
      <w:r w:rsidR="00216A7A">
        <w:rPr>
          <w:rFonts w:ascii="標楷體" w:eastAsia="標楷體" w:hAnsi="標楷體" w:cs="方正书宋简体" w:hint="eastAsia"/>
          <w:kern w:val="0"/>
          <w:szCs w:val="24"/>
        </w:rPr>
        <w:t>並</w:t>
      </w:r>
      <w:r w:rsidR="00216A7A" w:rsidRPr="0078369F">
        <w:rPr>
          <w:rFonts w:ascii="標楷體" w:eastAsia="標楷體" w:hAnsi="標楷體" w:cs="方正书宋简体" w:hint="eastAsia"/>
          <w:kern w:val="0"/>
          <w:szCs w:val="24"/>
        </w:rPr>
        <w:t>危害</w:t>
      </w:r>
      <w:r w:rsidRPr="00D43174">
        <w:rPr>
          <w:rFonts w:ascii="標楷體" w:eastAsia="標楷體" w:hAnsi="標楷體" w:cs="方正书宋简体" w:hint="eastAsia"/>
          <w:kern w:val="0"/>
          <w:szCs w:val="24"/>
        </w:rPr>
        <w:t>永續</w:t>
      </w:r>
      <w:r w:rsidRPr="00D025FD">
        <w:rPr>
          <w:rFonts w:ascii="標楷體" w:eastAsia="標楷體" w:hAnsi="標楷體" w:cs="方正书宋简体" w:hint="eastAsia"/>
          <w:kern w:val="0"/>
          <w:szCs w:val="24"/>
        </w:rPr>
        <w:t>發展</w:t>
      </w:r>
      <w:r w:rsidRPr="00D43174">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法治，</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並關注貪腐</w:t>
      </w:r>
      <w:r w:rsidRPr="00BA05C6">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其他形式犯罪</w:t>
      </w:r>
      <w:r w:rsidRPr="000F1898">
        <w:rPr>
          <w:rFonts w:ascii="標楷體" w:eastAsia="標楷體" w:hAnsi="標楷體" w:cs="方正书宋简体" w:hint="eastAsia"/>
          <w:kern w:val="0"/>
          <w:szCs w:val="24"/>
        </w:rPr>
        <w:t>間之</w:t>
      </w:r>
      <w:r w:rsidRPr="00D025FD">
        <w:rPr>
          <w:rFonts w:ascii="標楷體" w:eastAsia="標楷體" w:hAnsi="標楷體" w:cs="方正书宋简体" w:hint="eastAsia"/>
          <w:kern w:val="0"/>
          <w:szCs w:val="24"/>
        </w:rPr>
        <w:t>聯繫</w:t>
      </w:r>
      <w:r w:rsidRPr="00BA05C6">
        <w:rPr>
          <w:rFonts w:ascii="標楷體" w:eastAsia="標楷體" w:hAnsi="標楷體" w:cs="方正书宋简体" w:hint="eastAsia"/>
          <w:kern w:val="0"/>
          <w:szCs w:val="24"/>
        </w:rPr>
        <w:t>，</w:t>
      </w:r>
      <w:r w:rsidRPr="00D025FD">
        <w:rPr>
          <w:rFonts w:ascii="標楷體" w:eastAsia="標楷體" w:hAnsi="標楷體" w:cs="方正书宋简体" w:hint="eastAsia"/>
          <w:kern w:val="0"/>
          <w:szCs w:val="24"/>
        </w:rPr>
        <w:t>特別是組織犯罪</w:t>
      </w:r>
      <w:r w:rsidRPr="000F1898">
        <w:rPr>
          <w:rFonts w:ascii="標楷體" w:eastAsia="標楷體" w:hAnsi="標楷體" w:cs="方正书宋简体" w:hint="eastAsia"/>
          <w:kern w:val="0"/>
          <w:szCs w:val="24"/>
        </w:rPr>
        <w:t>與</w:t>
      </w:r>
      <w:r w:rsidRPr="00D025FD">
        <w:rPr>
          <w:rFonts w:ascii="標楷體" w:eastAsia="標楷體" w:hAnsi="標楷體" w:cs="方正书宋简体" w:hint="eastAsia"/>
          <w:kern w:val="0"/>
          <w:szCs w:val="24"/>
        </w:rPr>
        <w:t>經濟犯罪，</w:t>
      </w:r>
      <w:r>
        <w:rPr>
          <w:rFonts w:ascii="標楷體" w:eastAsia="標楷體" w:hAnsi="標楷體" w:cs="方正书宋简体" w:hint="eastAsia"/>
          <w:kern w:val="0"/>
          <w:szCs w:val="24"/>
        </w:rPr>
        <w:t>包括洗錢，</w:t>
      </w:r>
    </w:p>
    <w:p w:rsidR="00DF47FD" w:rsidRPr="000F1898"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0F1898">
        <w:rPr>
          <w:rFonts w:ascii="標楷體" w:eastAsia="標楷體" w:hAnsi="標楷體" w:cs="方正书宋简体" w:hint="eastAsia"/>
          <w:kern w:val="0"/>
          <w:szCs w:val="24"/>
        </w:rPr>
        <w:t>還關注涉及巨額資產之貪腐案件，這類資產可能占國家資源相當大比例，並對這些國家之政治穩定和永續發展構成威脅，</w:t>
      </w:r>
    </w:p>
    <w:p w:rsidR="00DF47FD" w:rsidRPr="000F1898"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0F1898">
        <w:rPr>
          <w:rFonts w:ascii="標楷體" w:eastAsia="標楷體" w:hAnsi="標楷體" w:cs="方正书宋简体" w:hint="eastAsia"/>
          <w:kern w:val="0"/>
          <w:szCs w:val="24"/>
        </w:rPr>
        <w:t>確信貪腐已不再是地方性問題，而是一種影響所有社會和經濟之跨國現象，因此，進行國際合作以預防及控制貪腐，乃至關重要，</w:t>
      </w:r>
    </w:p>
    <w:p w:rsidR="00DF47FD" w:rsidRPr="00E20BE6"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E20BE6">
        <w:rPr>
          <w:rFonts w:ascii="標楷體" w:eastAsia="標楷體" w:hAnsi="標楷體" w:cs="方正书宋简体" w:hint="eastAsia"/>
          <w:kern w:val="0"/>
          <w:szCs w:val="24"/>
        </w:rPr>
        <w:t>並確信為有效預防和打擊貪腐，需採取綜合性及跨學科之方法，</w:t>
      </w:r>
    </w:p>
    <w:p w:rsidR="00DF47FD" w:rsidRPr="00E20BE6"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E20BE6">
        <w:rPr>
          <w:rFonts w:ascii="標楷體" w:eastAsia="標楷體" w:hAnsi="標楷體" w:cs="方正书宋简体" w:hint="eastAsia"/>
          <w:kern w:val="0"/>
          <w:szCs w:val="24"/>
        </w:rPr>
        <w:t>尚確信提供技術援助在強化國家有效預防及打擊貪腐之能力方面得發揮重要之作用，包括透過加強能力與設置機構，</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確信非法獲得個人財富特別會對民主體制、國民經濟</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法治造成損害，</w:t>
      </w:r>
    </w:p>
    <w:p w:rsidR="00DF47FD" w:rsidRPr="00236C8B"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236C8B">
        <w:rPr>
          <w:rFonts w:ascii="標楷體" w:eastAsia="標楷體" w:hAnsi="標楷體" w:cs="方正书宋简体" w:hint="eastAsia"/>
          <w:kern w:val="0"/>
          <w:szCs w:val="24"/>
        </w:rPr>
        <w:t>決心更有效預防、查察及抑制非法獲得資產之國際轉移，並加強資產</w:t>
      </w:r>
      <w:r w:rsidRPr="00236C8B">
        <w:rPr>
          <w:rStyle w:val="highlight1"/>
          <w:rFonts w:ascii="標楷體" w:eastAsia="標楷體" w:hAnsi="標楷體" w:hint="eastAsia"/>
          <w:color w:val="auto"/>
          <w:szCs w:val="24"/>
        </w:rPr>
        <w:t>追繳</w:t>
      </w:r>
      <w:r w:rsidRPr="00236C8B">
        <w:rPr>
          <w:rFonts w:ascii="標楷體" w:eastAsia="標楷體" w:hAnsi="標楷體" w:cs="方正书宋简体" w:hint="eastAsia"/>
          <w:kern w:val="0"/>
          <w:szCs w:val="24"/>
        </w:rPr>
        <w:t>之國際合作，</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承認在刑事訴訟程序</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判決財產權</w:t>
      </w:r>
      <w:r w:rsidRPr="00AC2947">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民事或行政訴訟程序遵守正當法律程序</w:t>
      </w:r>
      <w:r w:rsidRPr="00AC2947">
        <w:rPr>
          <w:rFonts w:ascii="標楷體" w:eastAsia="標楷體" w:hAnsi="標楷體" w:cs="方正书宋简体" w:hint="eastAsia"/>
          <w:kern w:val="0"/>
          <w:szCs w:val="24"/>
        </w:rPr>
        <w:t>之</w:t>
      </w:r>
      <w:r w:rsidRPr="00D025FD">
        <w:rPr>
          <w:rFonts w:ascii="標楷體" w:eastAsia="標楷體" w:hAnsi="標楷體" w:cs="方正书宋简体" w:hint="eastAsia"/>
          <w:kern w:val="0"/>
          <w:szCs w:val="24"/>
        </w:rPr>
        <w:t>基本原則，</w:t>
      </w:r>
    </w:p>
    <w:p w:rsidR="00DF47FD" w:rsidRPr="00BB752C" w:rsidRDefault="00126F9F"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Pr>
          <w:rFonts w:ascii="標楷體" w:eastAsia="標楷體" w:hAnsi="標楷體" w:cs="方正书宋简体" w:hint="eastAsia"/>
          <w:kern w:val="0"/>
          <w:szCs w:val="24"/>
        </w:rPr>
        <w:t>銘記預防及根除貪腐為</w:t>
      </w:r>
      <w:r w:rsidR="004B4868">
        <w:rPr>
          <w:rFonts w:ascii="標楷體" w:eastAsia="標楷體" w:hAnsi="標楷體" w:cs="方正书宋简体" w:hint="eastAsia"/>
          <w:kern w:val="0"/>
          <w:szCs w:val="24"/>
        </w:rPr>
        <w:t>所有國家</w:t>
      </w:r>
      <w:r w:rsidR="00DF47FD" w:rsidRPr="00BB752C">
        <w:rPr>
          <w:rFonts w:ascii="標楷體" w:eastAsia="標楷體" w:hAnsi="標楷體" w:cs="方正书宋简体" w:hint="eastAsia"/>
          <w:kern w:val="0"/>
          <w:szCs w:val="24"/>
        </w:rPr>
        <w:t>之責任</w:t>
      </w:r>
      <w:r>
        <w:rPr>
          <w:rFonts w:ascii="標楷體" w:eastAsia="標楷體" w:hAnsi="標楷體" w:cs="方正书宋简体" w:hint="eastAsia"/>
          <w:kern w:val="0"/>
          <w:szCs w:val="24"/>
        </w:rPr>
        <w:t>，及各國應相互合作，並應有政府部門以外個人與團體之支持及參與，</w:t>
      </w:r>
      <w:r w:rsidR="00DF47FD" w:rsidRPr="00BB752C">
        <w:rPr>
          <w:rFonts w:ascii="標楷體" w:eastAsia="標楷體" w:hAnsi="標楷體" w:cs="方正书宋简体" w:hint="eastAsia"/>
          <w:kern w:val="0"/>
          <w:szCs w:val="24"/>
        </w:rPr>
        <w:t>如</w:t>
      </w:r>
      <w:r w:rsidR="00BB752C" w:rsidRPr="00A9774F">
        <w:rPr>
          <w:rFonts w:ascii="標楷體" w:eastAsia="標楷體" w:hAnsi="標楷體" w:cs="方正书宋简体" w:hint="eastAsia"/>
          <w:kern w:val="0"/>
          <w:szCs w:val="24"/>
        </w:rPr>
        <w:t>民間社會</w:t>
      </w:r>
      <w:r w:rsidR="00F23754" w:rsidRPr="0078369F">
        <w:rPr>
          <w:rFonts w:ascii="標楷體" w:eastAsia="標楷體" w:hAnsi="標楷體" w:cs="方正书宋简体" w:hint="eastAsia"/>
          <w:kern w:val="0"/>
          <w:szCs w:val="24"/>
        </w:rPr>
        <w:t>團體</w:t>
      </w:r>
      <w:r w:rsidR="0015196B">
        <w:rPr>
          <w:rFonts w:ascii="標楷體" w:eastAsia="標楷體" w:hAnsi="標楷體" w:cs="方正书宋简体" w:hint="eastAsia"/>
          <w:kern w:val="0"/>
          <w:szCs w:val="24"/>
        </w:rPr>
        <w:t>、非政府組織和社區組織</w:t>
      </w:r>
      <w:r>
        <w:rPr>
          <w:rFonts w:ascii="標楷體" w:eastAsia="標楷體" w:hAnsi="標楷體" w:cs="方正书宋简体" w:hint="eastAsia"/>
          <w:kern w:val="0"/>
          <w:szCs w:val="24"/>
        </w:rPr>
        <w:t>，爰此方面之工作始</w:t>
      </w:r>
      <w:r w:rsidR="00DF47FD" w:rsidRPr="00BB752C">
        <w:rPr>
          <w:rFonts w:ascii="標楷體" w:eastAsia="標楷體" w:hAnsi="標楷體" w:cs="方正书宋简体" w:hint="eastAsia"/>
          <w:kern w:val="0"/>
          <w:szCs w:val="24"/>
        </w:rPr>
        <w:t>能有效，</w:t>
      </w:r>
    </w:p>
    <w:p w:rsidR="00DF47FD" w:rsidRPr="00BB752C"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尚銘記公共事務及公共財產之妥善管理、公平、盡責及法律之前人人平等原則，及維護廉正與提倡拒絕貪腐風氣之必要性，</w:t>
      </w:r>
    </w:p>
    <w:p w:rsidR="00DF47FD" w:rsidRPr="00BB752C"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讚揚預防犯罪</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刑事司法委員會及聯合國毒品</w:t>
      </w:r>
      <w:r w:rsidRPr="00BB752C">
        <w:rPr>
          <w:rStyle w:val="st1"/>
          <w:rFonts w:ascii="標楷體" w:eastAsia="標楷體" w:hAnsi="標楷體" w:cs="Arial" w:hint="eastAsia"/>
          <w:szCs w:val="24"/>
        </w:rPr>
        <w:t>暨</w:t>
      </w:r>
      <w:r w:rsidR="002004C9">
        <w:rPr>
          <w:rFonts w:ascii="標楷體" w:eastAsia="標楷體" w:hAnsi="標楷體" w:cs="方正书宋简体" w:hint="eastAsia"/>
          <w:kern w:val="0"/>
          <w:szCs w:val="24"/>
        </w:rPr>
        <w:t>犯罪</w:t>
      </w:r>
      <w:r w:rsidR="002004C9" w:rsidRPr="0078369F">
        <w:rPr>
          <w:rFonts w:ascii="標楷體" w:eastAsia="標楷體" w:hAnsi="標楷體" w:cs="方正书宋简体" w:hint="eastAsia"/>
          <w:kern w:val="0"/>
          <w:szCs w:val="24"/>
        </w:rPr>
        <w:t>辦公室</w:t>
      </w:r>
      <w:r w:rsidRPr="00BB752C">
        <w:rPr>
          <w:rFonts w:ascii="標楷體" w:eastAsia="標楷體" w:hAnsi="標楷體" w:cs="方正书宋简体" w:hint="eastAsia"/>
          <w:kern w:val="0"/>
          <w:szCs w:val="24"/>
        </w:rPr>
        <w:t>在預防與打擊貪腐方面之工作，</w:t>
      </w:r>
    </w:p>
    <w:p w:rsidR="00DF47FD" w:rsidRPr="00BB752C"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回顧其他國際和區域組織在此一領域所實施之工作，包括非洲聯盟、歐洲理事會、關務合作理事會（又稱為世界關務組織）、歐洲聯盟、阿拉伯國家聯盟、經濟合作</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發展組織及美洲國家組織之活動，</w:t>
      </w:r>
    </w:p>
    <w:p w:rsidR="00DF47FD" w:rsidRPr="00D025FD"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lastRenderedPageBreak/>
        <w:t>讚賞地注意到預防及打擊貪腐之各種多邊文件，尤其包括美洲國家組織於一九九六年三月二十九日通過之美洲反貪腐公約</w:t>
      </w:r>
      <w:r w:rsidRPr="00BB752C">
        <w:rPr>
          <w:rStyle w:val="aa"/>
          <w:rFonts w:ascii="標楷體" w:eastAsia="標楷體" w:hAnsi="標楷體" w:cs="方正书宋简体"/>
          <w:kern w:val="0"/>
          <w:szCs w:val="24"/>
        </w:rPr>
        <w:footnoteReference w:id="2"/>
      </w:r>
      <w:r w:rsidRPr="00BB752C">
        <w:rPr>
          <w:rFonts w:ascii="標楷體" w:eastAsia="標楷體" w:hAnsi="標楷體" w:cs="方正书宋简体" w:hint="eastAsia"/>
          <w:kern w:val="0"/>
          <w:szCs w:val="24"/>
        </w:rPr>
        <w:t>、歐洲聯盟理事會於一九九七年五月二十六日通過之打擊涉及歐洲共同體官員或歐洲聯盟成員國官員貪腐行為公約</w:t>
      </w:r>
      <w:r w:rsidRPr="00BB752C">
        <w:rPr>
          <w:rStyle w:val="aa"/>
          <w:rFonts w:ascii="標楷體" w:eastAsia="標楷體" w:hAnsi="標楷體" w:cs="方正书宋简体"/>
          <w:kern w:val="0"/>
          <w:szCs w:val="24"/>
        </w:rPr>
        <w:footnoteReference w:id="3"/>
      </w:r>
      <w:r w:rsidRPr="00BB752C">
        <w:rPr>
          <w:rFonts w:ascii="標楷體" w:eastAsia="標楷體" w:hAnsi="標楷體" w:cs="方正书宋简体" w:hint="eastAsia"/>
          <w:kern w:val="0"/>
          <w:szCs w:val="24"/>
        </w:rPr>
        <w:t>、經濟合作</w:t>
      </w:r>
      <w:r w:rsidRPr="00BB752C">
        <w:rPr>
          <w:rStyle w:val="st1"/>
          <w:rFonts w:ascii="標楷體" w:eastAsia="標楷體" w:hAnsi="標楷體" w:cs="Arial" w:hint="eastAsia"/>
          <w:szCs w:val="24"/>
        </w:rPr>
        <w:t>暨</w:t>
      </w:r>
      <w:r w:rsidRPr="00BB752C">
        <w:rPr>
          <w:rFonts w:ascii="標楷體" w:eastAsia="標楷體" w:hAnsi="標楷體" w:cs="方正书宋简体" w:hint="eastAsia"/>
          <w:kern w:val="0"/>
          <w:szCs w:val="24"/>
        </w:rPr>
        <w:t>發展組織於一九九七年十一月二十一日通過之禁止在國際商業交易賄賂外國公職人員公約</w:t>
      </w:r>
      <w:r w:rsidRPr="00BB752C">
        <w:rPr>
          <w:rStyle w:val="aa"/>
          <w:rFonts w:ascii="標楷體" w:eastAsia="標楷體" w:hAnsi="標楷體" w:cs="方正书宋简体"/>
          <w:kern w:val="0"/>
          <w:szCs w:val="24"/>
        </w:rPr>
        <w:footnoteReference w:id="4"/>
      </w:r>
      <w:r w:rsidRPr="00BB752C">
        <w:rPr>
          <w:rFonts w:ascii="標楷體" w:eastAsia="標楷體" w:hAnsi="標楷體" w:cs="方正书宋简体" w:hint="eastAsia"/>
          <w:kern w:val="0"/>
          <w:szCs w:val="24"/>
        </w:rPr>
        <w:t>、歐洲理事會部長委員會於一九九九年一月二十七日通過之反貪腐刑法公約</w:t>
      </w:r>
      <w:r w:rsidRPr="00BB752C">
        <w:rPr>
          <w:rStyle w:val="aa"/>
          <w:rFonts w:ascii="標楷體" w:eastAsia="標楷體" w:hAnsi="標楷體" w:cs="方正书宋简体"/>
          <w:kern w:val="0"/>
          <w:szCs w:val="24"/>
        </w:rPr>
        <w:footnoteReference w:id="5"/>
      </w:r>
      <w:r w:rsidRPr="00BB752C">
        <w:rPr>
          <w:rFonts w:ascii="標楷體" w:eastAsia="標楷體" w:hAnsi="標楷體" w:cs="方正书宋简体" w:hint="eastAsia"/>
          <w:kern w:val="0"/>
          <w:szCs w:val="24"/>
        </w:rPr>
        <w:t>、歐洲理事會部長委員會於一九九九年十一月四日通過之反貪腐民法公約</w:t>
      </w:r>
      <w:r w:rsidRPr="00BB752C">
        <w:rPr>
          <w:rStyle w:val="aa"/>
          <w:rFonts w:ascii="標楷體" w:eastAsia="標楷體" w:hAnsi="標楷體" w:cs="方正书宋简体"/>
          <w:kern w:val="0"/>
          <w:szCs w:val="24"/>
        </w:rPr>
        <w:footnoteReference w:id="6"/>
      </w:r>
      <w:r w:rsidRPr="00BB752C">
        <w:rPr>
          <w:rFonts w:ascii="標楷體" w:eastAsia="標楷體" w:hAnsi="標楷體" w:cs="方正书宋简体" w:hint="eastAsia"/>
          <w:kern w:val="0"/>
          <w:szCs w:val="24"/>
        </w:rPr>
        <w:t>，及非洲聯盟國家和政府元首會議於二○○三年七月十二日通過之非洲聯盟預防和打擊貪腐公約，</w:t>
      </w:r>
    </w:p>
    <w:p w:rsidR="00DF47FD" w:rsidRPr="00BB752C"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歡迎聯合國打擊跨國組織犯罪公約於二○○三年九月二十九日生效，</w:t>
      </w:r>
      <w:r w:rsidRPr="00BB752C">
        <w:rPr>
          <w:rStyle w:val="aa"/>
          <w:rFonts w:ascii="標楷體" w:eastAsia="標楷體" w:hAnsi="標楷體" w:cs="方正书宋简体"/>
          <w:kern w:val="0"/>
          <w:szCs w:val="24"/>
        </w:rPr>
        <w:footnoteReference w:id="7"/>
      </w:r>
    </w:p>
    <w:p w:rsidR="00DF47FD" w:rsidRPr="00BB752C" w:rsidRDefault="00DF47FD" w:rsidP="00407F75">
      <w:pPr>
        <w:autoSpaceDE w:val="0"/>
        <w:autoSpaceDN w:val="0"/>
        <w:adjustRightInd w:val="0"/>
        <w:spacing w:beforeLines="50" w:line="360" w:lineRule="exact"/>
        <w:ind w:firstLineChars="236" w:firstLine="566"/>
        <w:jc w:val="both"/>
        <w:rPr>
          <w:rFonts w:ascii="標楷體" w:eastAsia="標楷體" w:hAnsi="標楷體" w:cs="方正书宋简体"/>
          <w:kern w:val="0"/>
          <w:szCs w:val="24"/>
        </w:rPr>
      </w:pPr>
      <w:r w:rsidRPr="00BB752C">
        <w:rPr>
          <w:rFonts w:ascii="標楷體" w:eastAsia="標楷體" w:hAnsi="標楷體" w:cs="方正书宋简体" w:hint="eastAsia"/>
          <w:kern w:val="0"/>
          <w:szCs w:val="24"/>
        </w:rPr>
        <w:t>一致同意如下：</w:t>
      </w:r>
    </w:p>
    <w:p w:rsidR="00DF47FD" w:rsidRPr="00D71A5C" w:rsidRDefault="00DF47FD" w:rsidP="00407F75">
      <w:pPr>
        <w:autoSpaceDE w:val="0"/>
        <w:autoSpaceDN w:val="0"/>
        <w:adjustRightInd w:val="0"/>
        <w:spacing w:beforeLines="50" w:line="360" w:lineRule="exact"/>
        <w:ind w:firstLineChars="236" w:firstLine="566"/>
        <w:rPr>
          <w:rFonts w:ascii="標楷體" w:eastAsia="標楷體" w:hAnsi="標楷體" w:cs="方正书宋简体"/>
          <w:color w:val="000000"/>
          <w:kern w:val="0"/>
          <w:szCs w:val="24"/>
        </w:rPr>
      </w:pPr>
    </w:p>
    <w:p w:rsidR="00DF47FD" w:rsidRPr="005F1177" w:rsidRDefault="00DF47FD" w:rsidP="003E2386">
      <w:pPr>
        <w:widowControl/>
        <w:jc w:val="center"/>
        <w:rPr>
          <w:rFonts w:ascii="標楷體" w:eastAsia="標楷體" w:hAnsi="標楷體" w:cs="方正大黑简体"/>
          <w:b/>
          <w:color w:val="000000"/>
          <w:kern w:val="0"/>
          <w:sz w:val="32"/>
          <w:szCs w:val="32"/>
        </w:rPr>
      </w:pPr>
      <w:r w:rsidRPr="005F1177">
        <w:rPr>
          <w:rFonts w:ascii="標楷體" w:eastAsia="標楷體" w:hAnsi="標楷體" w:cs="方正大黑简体" w:hint="eastAsia"/>
          <w:b/>
          <w:color w:val="000000"/>
          <w:kern w:val="0"/>
          <w:sz w:val="32"/>
          <w:szCs w:val="32"/>
        </w:rPr>
        <w:t>第一章</w:t>
      </w:r>
      <w:r w:rsidRPr="005F1177">
        <w:rPr>
          <w:rFonts w:ascii="標楷體" w:eastAsia="標楷體" w:hAnsi="標楷體" w:cs="方正大黑简体"/>
          <w:b/>
          <w:color w:val="000000"/>
          <w:kern w:val="0"/>
          <w:sz w:val="32"/>
          <w:szCs w:val="32"/>
        </w:rPr>
        <w:t xml:space="preserve">  </w:t>
      </w:r>
      <w:r w:rsidRPr="005F1177">
        <w:rPr>
          <w:rFonts w:ascii="標楷體" w:eastAsia="標楷體" w:hAnsi="標楷體" w:cs="方正大黑简体" w:hint="eastAsia"/>
          <w:b/>
          <w:color w:val="000000"/>
          <w:kern w:val="0"/>
          <w:sz w:val="32"/>
          <w:szCs w:val="32"/>
        </w:rPr>
        <w:t>總</w:t>
      </w:r>
      <w:r w:rsidRPr="005F1177">
        <w:rPr>
          <w:rFonts w:ascii="標楷體" w:eastAsia="標楷體" w:hAnsi="標楷體" w:cs="方正大黑简体"/>
          <w:b/>
          <w:color w:val="000000"/>
          <w:kern w:val="0"/>
          <w:sz w:val="32"/>
          <w:szCs w:val="32"/>
        </w:rPr>
        <w:t xml:space="preserve"> </w:t>
      </w:r>
      <w:r w:rsidRPr="005F1177">
        <w:rPr>
          <w:rFonts w:ascii="標楷體" w:eastAsia="標楷體" w:hAnsi="標楷體" w:cs="方正大黑简体" w:hint="eastAsia"/>
          <w:b/>
          <w:color w:val="000000"/>
          <w:kern w:val="0"/>
          <w:sz w:val="32"/>
          <w:szCs w:val="32"/>
        </w:rPr>
        <w:t>則</w:t>
      </w:r>
    </w:p>
    <w:p w:rsidR="00DF47FD" w:rsidRPr="00D71A5C" w:rsidRDefault="00DF47FD" w:rsidP="007D3A5E">
      <w:pPr>
        <w:autoSpaceDE w:val="0"/>
        <w:autoSpaceDN w:val="0"/>
        <w:adjustRightInd w:val="0"/>
        <w:spacing w:line="360" w:lineRule="exact"/>
        <w:jc w:val="center"/>
        <w:rPr>
          <w:rFonts w:ascii="標楷體" w:eastAsia="標楷體" w:hAnsi="標楷體" w:cs="方正细黑一简体"/>
          <w:color w:val="000000"/>
          <w:kern w:val="0"/>
          <w:szCs w:val="24"/>
        </w:rPr>
      </w:pPr>
    </w:p>
    <w:p w:rsidR="00DF47FD" w:rsidRPr="00D71A5C" w:rsidRDefault="00DF47FD" w:rsidP="006F45C9">
      <w:pPr>
        <w:autoSpaceDE w:val="0"/>
        <w:autoSpaceDN w:val="0"/>
        <w:adjustRightInd w:val="0"/>
        <w:spacing w:line="360" w:lineRule="exact"/>
        <w:jc w:val="both"/>
        <w:rPr>
          <w:rFonts w:ascii="標楷體" w:eastAsia="標楷體" w:hAnsi="標楷體" w:cs="方正细黑一简体"/>
          <w:b/>
          <w:color w:val="000000"/>
          <w:kern w:val="0"/>
          <w:szCs w:val="24"/>
        </w:rPr>
      </w:pPr>
      <w:r w:rsidRPr="00D71A5C">
        <w:rPr>
          <w:rFonts w:ascii="標楷體" w:eastAsia="標楷體" w:hAnsi="標楷體" w:cs="方正细黑一简体" w:hint="eastAsia"/>
          <w:b/>
          <w:color w:val="000000"/>
          <w:spacing w:val="12"/>
          <w:kern w:val="0"/>
          <w:szCs w:val="24"/>
        </w:rPr>
        <w:t>第</w:t>
      </w:r>
      <w:r w:rsidRPr="00D71A5C">
        <w:rPr>
          <w:rFonts w:ascii="標楷體" w:eastAsia="標楷體" w:hAnsi="標楷體" w:cs="方正细黑一简体"/>
          <w:b/>
          <w:color w:val="000000"/>
          <w:spacing w:val="12"/>
          <w:kern w:val="0"/>
          <w:szCs w:val="24"/>
        </w:rPr>
        <w:t xml:space="preserve"> 1 </w:t>
      </w:r>
      <w:r w:rsidRPr="00D71A5C">
        <w:rPr>
          <w:rFonts w:ascii="標楷體" w:eastAsia="標楷體" w:hAnsi="標楷體" w:cs="方正细黑一简体" w:hint="eastAsia"/>
          <w:b/>
          <w:color w:val="000000"/>
          <w:spacing w:val="12"/>
          <w:kern w:val="0"/>
          <w:szCs w:val="24"/>
        </w:rPr>
        <w:t>條</w:t>
      </w:r>
      <w:r w:rsidRPr="00D71A5C">
        <w:rPr>
          <w:rFonts w:ascii="標楷體" w:eastAsia="標楷體" w:hAnsi="標楷體" w:cs="方正细黑一简体"/>
          <w:b/>
          <w:color w:val="000000"/>
          <w:kern w:val="0"/>
          <w:szCs w:val="24"/>
        </w:rPr>
        <w:t xml:space="preserve">  </w:t>
      </w:r>
      <w:r w:rsidRPr="00D71A5C">
        <w:rPr>
          <w:rFonts w:ascii="標楷體" w:eastAsia="標楷體" w:hAnsi="標楷體" w:cs="方正细黑一简体" w:hint="eastAsia"/>
          <w:b/>
          <w:color w:val="000000"/>
          <w:kern w:val="0"/>
          <w:szCs w:val="24"/>
        </w:rPr>
        <w:t>宗旨聲明</w:t>
      </w:r>
    </w:p>
    <w:p w:rsidR="00DF47FD" w:rsidRPr="00D71A5C"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color w:val="000000"/>
          <w:kern w:val="0"/>
          <w:szCs w:val="24"/>
        </w:rPr>
      </w:pPr>
      <w:r w:rsidRPr="00D71A5C">
        <w:rPr>
          <w:rFonts w:ascii="標楷體" w:eastAsia="標楷體" w:hAnsi="標楷體" w:cs="方正书宋简体" w:hint="eastAsia"/>
          <w:color w:val="000000"/>
          <w:kern w:val="0"/>
          <w:szCs w:val="24"/>
        </w:rPr>
        <w:t>本公約之宗旨</w:t>
      </w:r>
      <w:r>
        <w:rPr>
          <w:rFonts w:ascii="標楷體" w:eastAsia="標楷體" w:hAnsi="標楷體" w:cs="方正书宋简体" w:hint="eastAsia"/>
          <w:color w:val="000000"/>
          <w:kern w:val="0"/>
          <w:szCs w:val="24"/>
        </w:rPr>
        <w:t>為</w:t>
      </w:r>
      <w:r w:rsidRPr="00D71A5C">
        <w:rPr>
          <w:rFonts w:ascii="標楷體" w:eastAsia="標楷體" w:hAnsi="標楷體" w:cs="方正书宋简体" w:hint="eastAsia"/>
          <w:color w:val="000000"/>
          <w:kern w:val="0"/>
          <w:szCs w:val="24"/>
        </w:rPr>
        <w:t>：</w:t>
      </w:r>
    </w:p>
    <w:p w:rsidR="00DF47FD" w:rsidRPr="00D025FD"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71A5C">
        <w:rPr>
          <w:rFonts w:ascii="標楷體" w:eastAsia="標楷體" w:hAnsi="標楷體" w:cs="方正书宋简体" w:hint="eastAsia"/>
          <w:color w:val="000000"/>
          <w:kern w:val="0"/>
          <w:szCs w:val="24"/>
        </w:rPr>
        <w:t>促進和加強各項措施，以更加有</w:t>
      </w:r>
      <w:r w:rsidRPr="00AC2947">
        <w:rPr>
          <w:rFonts w:ascii="標楷體" w:eastAsia="標楷體" w:hAnsi="標楷體" w:cs="方正书宋简体" w:hint="eastAsia"/>
          <w:kern w:val="0"/>
          <w:szCs w:val="24"/>
        </w:rPr>
        <w:t>效率且</w:t>
      </w:r>
      <w:r w:rsidRPr="00D025FD">
        <w:rPr>
          <w:rFonts w:ascii="標楷體" w:eastAsia="標楷體" w:hAnsi="標楷體" w:cs="方正书宋简体" w:hint="eastAsia"/>
          <w:kern w:val="0"/>
          <w:szCs w:val="24"/>
        </w:rPr>
        <w:t>有力地預防</w:t>
      </w:r>
      <w:r w:rsidRPr="00AC2947">
        <w:rPr>
          <w:rFonts w:ascii="標楷體" w:eastAsia="標楷體" w:hAnsi="標楷體" w:cs="方正书宋简体" w:hint="eastAsia"/>
          <w:kern w:val="0"/>
          <w:szCs w:val="24"/>
        </w:rPr>
        <w:t>及</w:t>
      </w:r>
      <w:r w:rsidRPr="00D025FD">
        <w:rPr>
          <w:rFonts w:ascii="標楷體" w:eastAsia="標楷體" w:hAnsi="標楷體" w:cs="方正书宋简体" w:hint="eastAsia"/>
          <w:kern w:val="0"/>
          <w:szCs w:val="24"/>
        </w:rPr>
        <w:t>打擊貪腐；</w:t>
      </w:r>
    </w:p>
    <w:p w:rsidR="00DF47FD" w:rsidRPr="00E312BE"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促進、便利及支援預防與打擊貪腐方面之國際合作和技術援助，包括在</w:t>
      </w:r>
      <w:r w:rsidRPr="00E312BE">
        <w:rPr>
          <w:rStyle w:val="highlight1"/>
          <w:rFonts w:ascii="標楷體" w:eastAsia="標楷體" w:hAnsi="標楷體" w:hint="eastAsia"/>
          <w:color w:val="auto"/>
          <w:szCs w:val="24"/>
        </w:rPr>
        <w:t>追繳</w:t>
      </w:r>
      <w:r w:rsidRPr="00E312BE">
        <w:rPr>
          <w:rFonts w:ascii="標楷體" w:eastAsia="標楷體" w:hAnsi="標楷體" w:cs="方正书宋简体" w:hint="eastAsia"/>
          <w:kern w:val="0"/>
          <w:szCs w:val="24"/>
        </w:rPr>
        <w:t>資產方面；</w:t>
      </w:r>
    </w:p>
    <w:p w:rsidR="00DF47FD" w:rsidRPr="00D025FD" w:rsidRDefault="00DF47FD" w:rsidP="00913EBD">
      <w:pPr>
        <w:pStyle w:val="a3"/>
        <w:numPr>
          <w:ilvl w:val="0"/>
          <w:numId w:val="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提倡廉正、課責制及對公共事務和公共財產之妥善管理</w:t>
      </w:r>
      <w:r w:rsidRPr="00D025FD">
        <w:rPr>
          <w:rFonts w:ascii="標楷體" w:eastAsia="標楷體" w:hAnsi="標楷體" w:cs="方正书宋简体" w:hint="eastAsia"/>
          <w:kern w:val="0"/>
          <w:szCs w:val="24"/>
        </w:rPr>
        <w:t>。</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FD3DC4" w:rsidRDefault="00DF47FD" w:rsidP="003672B5">
      <w:pPr>
        <w:autoSpaceDE w:val="0"/>
        <w:autoSpaceDN w:val="0"/>
        <w:adjustRightInd w:val="0"/>
        <w:spacing w:line="360" w:lineRule="exact"/>
        <w:rPr>
          <w:rFonts w:ascii="標楷體" w:eastAsia="標楷體" w:hAnsi="標楷體" w:cs="方正细黑一简体"/>
          <w:b/>
          <w:kern w:val="0"/>
          <w:szCs w:val="24"/>
        </w:rPr>
      </w:pPr>
      <w:r w:rsidRPr="00FD3DC4">
        <w:rPr>
          <w:rFonts w:ascii="標楷體" w:eastAsia="標楷體" w:hAnsi="標楷體" w:cs="方正细黑一简体" w:hint="eastAsia"/>
          <w:b/>
          <w:spacing w:val="12"/>
          <w:kern w:val="0"/>
          <w:szCs w:val="24"/>
        </w:rPr>
        <w:t>第</w:t>
      </w:r>
      <w:r w:rsidRPr="00FD3DC4">
        <w:rPr>
          <w:rFonts w:ascii="標楷體" w:eastAsia="標楷體" w:hAnsi="標楷體" w:cs="方正细黑一简体"/>
          <w:b/>
          <w:spacing w:val="12"/>
          <w:kern w:val="0"/>
          <w:szCs w:val="24"/>
        </w:rPr>
        <w:t xml:space="preserve"> 2 </w:t>
      </w:r>
      <w:r w:rsidRPr="00FD3DC4">
        <w:rPr>
          <w:rFonts w:ascii="標楷體" w:eastAsia="標楷體" w:hAnsi="標楷體" w:cs="方正细黑一简体" w:hint="eastAsia"/>
          <w:b/>
          <w:spacing w:val="12"/>
          <w:kern w:val="0"/>
          <w:szCs w:val="24"/>
        </w:rPr>
        <w:t>條</w:t>
      </w:r>
      <w:r w:rsidRPr="00FD3DC4">
        <w:rPr>
          <w:rFonts w:ascii="標楷體" w:eastAsia="標楷體" w:hAnsi="標楷體" w:cs="方正细黑一简体"/>
          <w:b/>
          <w:kern w:val="0"/>
          <w:szCs w:val="24"/>
        </w:rPr>
        <w:t xml:space="preserve"> </w:t>
      </w:r>
      <w:r w:rsidRPr="00FD3DC4">
        <w:rPr>
          <w:rFonts w:ascii="標楷體" w:eastAsia="標楷體" w:hAnsi="標楷體" w:cs="Frutiger-LightItalic"/>
          <w:b/>
          <w:i/>
          <w:iCs/>
          <w:kern w:val="0"/>
          <w:szCs w:val="24"/>
        </w:rPr>
        <w:t xml:space="preserve"> </w:t>
      </w:r>
      <w:r w:rsidRPr="00FD3DC4">
        <w:rPr>
          <w:rFonts w:ascii="標楷體" w:eastAsia="標楷體" w:hAnsi="標楷體" w:cs="方正细黑一简体" w:hint="eastAsia"/>
          <w:b/>
          <w:kern w:val="0"/>
          <w:szCs w:val="24"/>
        </w:rPr>
        <w:t>用詞定義</w:t>
      </w:r>
    </w:p>
    <w:p w:rsidR="00DF47FD" w:rsidRPr="00D025F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在本公約中：</w:t>
      </w:r>
    </w:p>
    <w:p w:rsidR="00DF47FD" w:rsidRDefault="00DF47FD" w:rsidP="00373A35">
      <w:pPr>
        <w:pStyle w:val="a3"/>
        <w:numPr>
          <w:ilvl w:val="0"/>
          <w:numId w:val="3"/>
        </w:numPr>
        <w:autoSpaceDE w:val="0"/>
        <w:autoSpaceDN w:val="0"/>
        <w:adjustRightInd w:val="0"/>
        <w:spacing w:line="360" w:lineRule="exact"/>
        <w:ind w:leftChars="0" w:left="2421" w:hanging="851"/>
        <w:jc w:val="both"/>
        <w:rPr>
          <w:rFonts w:ascii="標楷體" w:eastAsia="標楷體" w:hAnsi="標楷體" w:cs="方正书宋简体"/>
          <w:kern w:val="0"/>
          <w:szCs w:val="24"/>
        </w:rPr>
      </w:pPr>
      <w:r w:rsidRPr="00964D00">
        <w:rPr>
          <w:rFonts w:ascii="標楷體" w:eastAsia="標楷體" w:hAnsi="標楷體" w:cs="方正书宋简体" w:hint="eastAsia"/>
          <w:kern w:val="0"/>
          <w:szCs w:val="24"/>
        </w:rPr>
        <w:t>公職人員</w:t>
      </w:r>
      <w:r>
        <w:rPr>
          <w:rFonts w:ascii="標楷體" w:eastAsia="標楷體" w:hAnsi="標楷體" w:cs="方正书宋简体" w:hint="eastAsia"/>
          <w:kern w:val="0"/>
          <w:szCs w:val="24"/>
        </w:rPr>
        <w:t>，</w:t>
      </w:r>
      <w:r w:rsidRPr="00964D00">
        <w:rPr>
          <w:rFonts w:ascii="標楷體" w:eastAsia="標楷體" w:hAnsi="標楷體" w:cs="方正书宋简体" w:hint="eastAsia"/>
          <w:kern w:val="0"/>
          <w:szCs w:val="24"/>
        </w:rPr>
        <w:t>指：</w:t>
      </w:r>
    </w:p>
    <w:p w:rsidR="00DF47FD" w:rsidRPr="00E312BE"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在締約國擔任立法、行政、行政管理或司法職務之任何人員，無論是經任命或選舉、長期或臨時，有給職或無給職、該人資歷；</w:t>
      </w:r>
    </w:p>
    <w:p w:rsidR="00DF47FD" w:rsidRPr="00E312BE"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依締約國法律之定義及該締約國相關法律領域之適用，執行公務或提供公共服務之任何其他人員，包括為公營機構或公營事業執行公務；</w:t>
      </w:r>
    </w:p>
    <w:p w:rsidR="00DF47FD" w:rsidRPr="00BB1ECC" w:rsidRDefault="00DF47FD" w:rsidP="00BB1ECC">
      <w:pPr>
        <w:pStyle w:val="a3"/>
        <w:numPr>
          <w:ilvl w:val="0"/>
          <w:numId w:val="90"/>
        </w:numPr>
        <w:autoSpaceDE w:val="0"/>
        <w:autoSpaceDN w:val="0"/>
        <w:adjustRightInd w:val="0"/>
        <w:spacing w:line="360" w:lineRule="exact"/>
        <w:ind w:leftChars="0" w:left="2694" w:hanging="567"/>
        <w:jc w:val="both"/>
        <w:rPr>
          <w:rFonts w:ascii="標楷體" w:eastAsia="標楷體" w:hAnsi="標楷體" w:cs="方正书宋简体"/>
          <w:kern w:val="0"/>
          <w:szCs w:val="24"/>
        </w:rPr>
      </w:pPr>
      <w:r>
        <w:rPr>
          <w:rFonts w:ascii="標楷體" w:eastAsia="標楷體" w:hAnsi="標楷體" w:cs="方正书宋简体" w:hint="eastAsia"/>
          <w:kern w:val="0"/>
          <w:szCs w:val="24"/>
        </w:rPr>
        <w:t>依締約國法律</w:t>
      </w:r>
      <w:r w:rsidRPr="00BB1ECC">
        <w:rPr>
          <w:rFonts w:ascii="標楷體" w:eastAsia="標楷體" w:hAnsi="標楷體" w:cs="方正书宋简体" w:hint="eastAsia"/>
          <w:kern w:val="0"/>
          <w:szCs w:val="24"/>
        </w:rPr>
        <w:t>定義為公職人員之任何其他人員。但</w:t>
      </w:r>
      <w:r w:rsidRPr="00BB1ECC">
        <w:rPr>
          <w:rFonts w:ascii="標楷體" w:eastAsia="標楷體" w:hAnsi="標楷體" w:cs="方正书宋简体" w:hint="eastAsia"/>
          <w:kern w:val="0"/>
          <w:szCs w:val="24"/>
        </w:rPr>
        <w:lastRenderedPageBreak/>
        <w:t>就</w:t>
      </w:r>
      <w:r w:rsidRPr="00E312BE">
        <w:rPr>
          <w:rFonts w:ascii="標楷體" w:eastAsia="標楷體" w:hAnsi="標楷體" w:cs="方正书宋简体" w:hint="eastAsia"/>
          <w:kern w:val="0"/>
          <w:szCs w:val="24"/>
        </w:rPr>
        <w:t>本公約第二章所定之一些具體措施而言，公職人員得指依締約國法律之定義與該締約國相關法律領域之適用，執行公務或提供公共服務之任何人員；</w:t>
      </w:r>
    </w:p>
    <w:p w:rsidR="00DF47FD" w:rsidRPr="00E312B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312BE">
        <w:rPr>
          <w:rFonts w:ascii="標楷體" w:eastAsia="標楷體" w:hAnsi="標楷體" w:cs="方正书宋简体" w:hint="eastAsia"/>
          <w:kern w:val="0"/>
          <w:szCs w:val="24"/>
        </w:rPr>
        <w:t>外國公職人員，指擔任外國立法、行政、行政管理或司法職務之任何人員，無論是經任命或選舉；及為外國執行公務之任何人員，包括公營機構或公營事業；</w:t>
      </w:r>
    </w:p>
    <w:p w:rsidR="00DF47FD" w:rsidRPr="00E312B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78369F">
        <w:rPr>
          <w:rFonts w:ascii="標楷體" w:eastAsia="標楷體" w:hAnsi="標楷體" w:cs="方正书宋简体" w:hint="eastAsia"/>
          <w:kern w:val="0"/>
          <w:szCs w:val="24"/>
        </w:rPr>
        <w:t>國際組織官員</w:t>
      </w:r>
      <w:r w:rsidRPr="00E312BE">
        <w:rPr>
          <w:rFonts w:ascii="標楷體" w:eastAsia="標楷體" w:hAnsi="標楷體" w:cs="方正书宋简体" w:hint="eastAsia"/>
          <w:kern w:val="0"/>
          <w:szCs w:val="24"/>
        </w:rPr>
        <w:t>，指國際公務員，或經此種組織授權代表該組織執行職務之任何人員；</w:t>
      </w:r>
    </w:p>
    <w:p w:rsidR="00DF47FD" w:rsidRPr="00D025FD"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財產</w:t>
      </w:r>
      <w:r>
        <w:rPr>
          <w:rFonts w:ascii="標楷體" w:eastAsia="標楷體" w:hAnsi="標楷體" w:cs="方正书宋简体" w:hint="eastAsia"/>
          <w:kern w:val="0"/>
          <w:szCs w:val="24"/>
        </w:rPr>
        <w:t>，</w:t>
      </w:r>
      <w:r w:rsidRPr="00D025FD">
        <w:rPr>
          <w:rFonts w:ascii="標楷體" w:eastAsia="標楷體" w:hAnsi="標楷體" w:cs="方正书宋简体" w:hint="eastAsia"/>
          <w:kern w:val="0"/>
          <w:szCs w:val="24"/>
        </w:rPr>
        <w:t>指各種資產，不論是物質</w:t>
      </w:r>
      <w:r>
        <w:rPr>
          <w:rFonts w:ascii="標楷體" w:eastAsia="標楷體" w:hAnsi="標楷體" w:cs="方正书宋简体" w:hint="eastAsia"/>
          <w:kern w:val="0"/>
          <w:szCs w:val="24"/>
        </w:rPr>
        <w:t>或</w:t>
      </w:r>
      <w:r w:rsidRPr="00D025FD">
        <w:rPr>
          <w:rFonts w:ascii="標楷體" w:eastAsia="標楷體" w:hAnsi="標楷體" w:cs="方正书宋简体" w:hint="eastAsia"/>
          <w:kern w:val="0"/>
          <w:szCs w:val="24"/>
        </w:rPr>
        <w:t>非物質</w:t>
      </w:r>
      <w:r>
        <w:rPr>
          <w:rFonts w:ascii="標楷體" w:eastAsia="標楷體" w:hAnsi="標楷體" w:cs="方正书宋简体" w:hint="eastAsia"/>
          <w:kern w:val="0"/>
          <w:szCs w:val="24"/>
        </w:rPr>
        <w:t>、動產或不動產、有形或無形，及證明對</w:t>
      </w:r>
      <w:r w:rsidRPr="005319D2">
        <w:rPr>
          <w:rFonts w:ascii="標楷體" w:eastAsia="標楷體" w:hAnsi="標楷體" w:cs="方正书宋简体" w:hint="eastAsia"/>
          <w:kern w:val="0"/>
          <w:szCs w:val="24"/>
        </w:rPr>
        <w:t>此</w:t>
      </w:r>
      <w:r w:rsidRPr="00D025FD">
        <w:rPr>
          <w:rFonts w:ascii="標楷體" w:eastAsia="標楷體" w:hAnsi="標楷體" w:cs="方正书宋简体" w:hint="eastAsia"/>
          <w:kern w:val="0"/>
          <w:szCs w:val="24"/>
        </w:rPr>
        <w:t>種資產</w:t>
      </w:r>
      <w:r>
        <w:rPr>
          <w:rFonts w:ascii="標楷體" w:eastAsia="標楷體" w:hAnsi="標楷體" w:cs="方正书宋简体" w:hint="eastAsia"/>
          <w:kern w:val="0"/>
          <w:szCs w:val="24"/>
        </w:rPr>
        <w:t>享有</w:t>
      </w:r>
      <w:r w:rsidRPr="005319D2">
        <w:rPr>
          <w:rFonts w:ascii="標楷體" w:eastAsia="標楷體" w:hAnsi="標楷體" w:cs="方正书宋简体" w:hint="eastAsia"/>
          <w:kern w:val="0"/>
          <w:szCs w:val="24"/>
        </w:rPr>
        <w:t>權利</w:t>
      </w:r>
      <w:r w:rsidRPr="00D025FD">
        <w:rPr>
          <w:rFonts w:ascii="標楷體" w:eastAsia="標楷體" w:hAnsi="標楷體" w:cs="方正书宋简体" w:hint="eastAsia"/>
          <w:kern w:val="0"/>
          <w:szCs w:val="24"/>
        </w:rPr>
        <w:t>或</w:t>
      </w:r>
      <w:r w:rsidRPr="005319D2">
        <w:rPr>
          <w:rFonts w:ascii="標楷體" w:eastAsia="標楷體" w:hAnsi="標楷體" w:cs="方正书宋简体" w:hint="eastAsia"/>
          <w:kern w:val="0"/>
          <w:szCs w:val="24"/>
        </w:rPr>
        <w:t>利益之</w:t>
      </w:r>
      <w:r w:rsidRPr="00D025FD">
        <w:rPr>
          <w:rFonts w:ascii="標楷體" w:eastAsia="標楷體" w:hAnsi="標楷體" w:cs="方正书宋简体" w:hint="eastAsia"/>
          <w:kern w:val="0"/>
          <w:szCs w:val="24"/>
        </w:rPr>
        <w:t>法律文件或文書；</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犯罪所得，指透過</w:t>
      </w:r>
      <w:r w:rsidR="00325F98" w:rsidRPr="0078369F">
        <w:rPr>
          <w:rFonts w:ascii="標楷體" w:eastAsia="標楷體" w:hAnsi="標楷體" w:cs="方正书宋简体" w:hint="eastAsia"/>
          <w:kern w:val="0"/>
          <w:szCs w:val="24"/>
        </w:rPr>
        <w:t>從事</w:t>
      </w:r>
      <w:r w:rsidRPr="003C751E">
        <w:rPr>
          <w:rFonts w:ascii="標楷體" w:eastAsia="標楷體" w:hAnsi="標楷體" w:cs="方正书宋简体" w:hint="eastAsia"/>
          <w:kern w:val="0"/>
          <w:szCs w:val="24"/>
        </w:rPr>
        <w:t>犯罪而直接或間接產生或獲得之任何財產；</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凍結或扣押，指依法院或其他主管機關之命令暫時禁止財產轉移、轉換、處分或移動，或對財產實行暫時扣留或控制；</w:t>
      </w:r>
    </w:p>
    <w:p w:rsidR="00DF47FD" w:rsidRPr="00964D00"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沒收，在適用之情況</w:t>
      </w:r>
      <w:r w:rsidRPr="00964D00">
        <w:rPr>
          <w:rFonts w:ascii="標楷體" w:eastAsia="標楷體" w:hAnsi="標楷體" w:cs="方正书宋简体" w:hint="eastAsia"/>
          <w:kern w:val="0"/>
          <w:szCs w:val="24"/>
        </w:rPr>
        <w:t>還包括沒入，指依法院或其他主管機關</w:t>
      </w:r>
      <w:r w:rsidRPr="005319D2">
        <w:rPr>
          <w:rFonts w:ascii="標楷體" w:eastAsia="標楷體" w:hAnsi="標楷體" w:cs="方正书宋简体" w:hint="eastAsia"/>
          <w:kern w:val="0"/>
          <w:szCs w:val="24"/>
        </w:rPr>
        <w:t>之</w:t>
      </w:r>
      <w:r w:rsidRPr="00964D00">
        <w:rPr>
          <w:rFonts w:ascii="標楷體" w:eastAsia="標楷體" w:hAnsi="標楷體" w:cs="方正书宋简体" w:hint="eastAsia"/>
          <w:kern w:val="0"/>
          <w:szCs w:val="24"/>
        </w:rPr>
        <w:t>命令對財產實行永久剝奪；</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前置犯罪，指由其產生之所得可能成為本公約第</w:t>
      </w:r>
      <w:r w:rsidRPr="003C751E">
        <w:rPr>
          <w:rFonts w:ascii="標楷體" w:eastAsia="標楷體" w:hAnsi="標楷體" w:cs="方正书宋简体"/>
          <w:kern w:val="0"/>
          <w:szCs w:val="24"/>
        </w:rPr>
        <w:t>23</w:t>
      </w:r>
      <w:r w:rsidRPr="003C751E">
        <w:rPr>
          <w:rFonts w:ascii="標楷體" w:eastAsia="標楷體" w:hAnsi="標楷體" w:cs="方正书宋简体" w:hint="eastAsia"/>
          <w:kern w:val="0"/>
          <w:szCs w:val="24"/>
        </w:rPr>
        <w:t>條所定犯罪對象之任何犯罪；</w:t>
      </w:r>
    </w:p>
    <w:p w:rsidR="00DF47FD" w:rsidRPr="003C751E" w:rsidRDefault="00DF47FD" w:rsidP="00913EBD">
      <w:pPr>
        <w:pStyle w:val="a3"/>
        <w:numPr>
          <w:ilvl w:val="0"/>
          <w:numId w:val="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控制下交付，指為了偵查任何犯罪並查明參與該犯罪之人員，在主管機關知情並在其監控之情況，允許非法或可疑貨物運出、過境或運入一國或多國領域之作法。</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9419D6" w:rsidRDefault="00DF47FD" w:rsidP="00047CC1">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3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適用範圍</w:t>
      </w:r>
    </w:p>
    <w:p w:rsidR="00DF47FD" w:rsidRPr="003C751E" w:rsidRDefault="00DF47FD" w:rsidP="00913EBD">
      <w:pPr>
        <w:pStyle w:val="a3"/>
        <w:numPr>
          <w:ilvl w:val="0"/>
          <w:numId w:val="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本公約應依其規定適用於預防、偵查及起訴貪腐，及本公約所定犯罪所得之凍結、扣押、沒收及返還。</w:t>
      </w:r>
    </w:p>
    <w:p w:rsidR="00DF47FD" w:rsidRPr="003C751E" w:rsidRDefault="00DF47FD" w:rsidP="00913EBD">
      <w:pPr>
        <w:pStyle w:val="a3"/>
        <w:numPr>
          <w:ilvl w:val="0"/>
          <w:numId w:val="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為實行本公約之目的，除本公約另有規定外，本公約所定之犯罪不得以造成國家財產之損害或侵害為必要。</w:t>
      </w:r>
    </w:p>
    <w:p w:rsidR="00DF47FD" w:rsidRPr="00964D00" w:rsidRDefault="00DF47FD" w:rsidP="00913EBD">
      <w:pPr>
        <w:autoSpaceDE w:val="0"/>
        <w:autoSpaceDN w:val="0"/>
        <w:adjustRightInd w:val="0"/>
        <w:spacing w:line="360" w:lineRule="exact"/>
        <w:ind w:firstLineChars="236" w:firstLine="566"/>
        <w:jc w:val="both"/>
        <w:rPr>
          <w:rFonts w:ascii="標楷體" w:eastAsia="標楷體" w:hAnsi="標楷體" w:cs="方正细黑一简体"/>
          <w:kern w:val="0"/>
          <w:szCs w:val="24"/>
        </w:rPr>
      </w:pPr>
    </w:p>
    <w:p w:rsidR="00DF47FD" w:rsidRPr="009419D6" w:rsidRDefault="00DF47FD" w:rsidP="00CA3A6E">
      <w:pPr>
        <w:autoSpaceDE w:val="0"/>
        <w:autoSpaceDN w:val="0"/>
        <w:adjustRightInd w:val="0"/>
        <w:spacing w:line="360" w:lineRule="exact"/>
        <w:jc w:val="both"/>
        <w:rPr>
          <w:rFonts w:ascii="標楷體" w:eastAsia="標楷體" w:hAnsi="標楷體" w:cs="方正书宋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4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保護主權</w:t>
      </w:r>
    </w:p>
    <w:p w:rsidR="00DF47FD" w:rsidRPr="003C751E" w:rsidRDefault="00DF47FD" w:rsidP="00913EBD">
      <w:pPr>
        <w:pStyle w:val="a3"/>
        <w:numPr>
          <w:ilvl w:val="0"/>
          <w:numId w:val="4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各締約國在履行其依本公約所承擔之義務時，應恪守各國主權平等、領土完整及不干涉他國內政原則。</w:t>
      </w:r>
    </w:p>
    <w:p w:rsidR="00DF47FD" w:rsidRPr="003C751E" w:rsidRDefault="00DF47FD" w:rsidP="00913EBD">
      <w:pPr>
        <w:pStyle w:val="a3"/>
        <w:numPr>
          <w:ilvl w:val="0"/>
          <w:numId w:val="4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本公約任何規定都不得賦予締約國在另一國領域內行使管轄權，及履行該另一國法律規定專屬於該國機關職務之權利。</w:t>
      </w:r>
    </w:p>
    <w:p w:rsidR="00DF47FD" w:rsidRPr="006A08C3"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1177"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F1177">
        <w:rPr>
          <w:rFonts w:ascii="標楷體" w:eastAsia="標楷體" w:hAnsi="標楷體" w:cs="方正大黑简体" w:hint="eastAsia"/>
          <w:b/>
          <w:kern w:val="0"/>
          <w:sz w:val="32"/>
          <w:szCs w:val="32"/>
        </w:rPr>
        <w:t>第二章</w:t>
      </w:r>
      <w:r w:rsidRPr="005F1177">
        <w:rPr>
          <w:rFonts w:ascii="標楷體" w:eastAsia="標楷體" w:hAnsi="標楷體" w:cs="方正大黑简体"/>
          <w:b/>
          <w:kern w:val="0"/>
          <w:sz w:val="32"/>
          <w:szCs w:val="32"/>
        </w:rPr>
        <w:t xml:space="preserve">  </w:t>
      </w:r>
      <w:r w:rsidRPr="005F1177">
        <w:rPr>
          <w:rFonts w:ascii="標楷體" w:eastAsia="標楷體" w:hAnsi="標楷體" w:cs="方正大黑简体" w:hint="eastAsia"/>
          <w:b/>
          <w:kern w:val="0"/>
          <w:sz w:val="32"/>
          <w:szCs w:val="32"/>
        </w:rPr>
        <w:t>預防措施</w:t>
      </w:r>
    </w:p>
    <w:p w:rsidR="00DF47FD" w:rsidRPr="00D025FD" w:rsidRDefault="00DF47FD" w:rsidP="00913EBD">
      <w:pPr>
        <w:autoSpaceDE w:val="0"/>
        <w:autoSpaceDN w:val="0"/>
        <w:adjustRightInd w:val="0"/>
        <w:spacing w:line="360" w:lineRule="exact"/>
        <w:ind w:firstLineChars="236" w:firstLine="566"/>
        <w:jc w:val="center"/>
        <w:rPr>
          <w:rFonts w:ascii="標楷體" w:eastAsia="標楷體" w:hAnsi="標楷體" w:cs="方正大黑简体"/>
          <w:kern w:val="0"/>
          <w:szCs w:val="24"/>
        </w:rPr>
      </w:pPr>
    </w:p>
    <w:p w:rsidR="00DF47FD" w:rsidRPr="009419D6"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lastRenderedPageBreak/>
        <w:t>第</w:t>
      </w:r>
      <w:r w:rsidRPr="009419D6">
        <w:rPr>
          <w:rFonts w:ascii="標楷體" w:eastAsia="標楷體" w:hAnsi="標楷體" w:cs="方正细黑一简体"/>
          <w:b/>
          <w:spacing w:val="12"/>
          <w:kern w:val="0"/>
          <w:szCs w:val="24"/>
        </w:rPr>
        <w:t xml:space="preserve"> 5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預防性反貪腐政策及作法</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各締約國均應依其國家法律制度之基本原則，訂定及執行或堅持有效而協調之反貪腐政策。此等政策應促進社會參與，並體現法治、妥善管理公共事務與公共財產、廉正、透明度和課責制等原則。</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各締約國均應努力訂定及促進各種預防貪腐之有效作法。</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各締約國均應努力定期評估相關法律文書及行政措施，以確定其能否有效預防與打擊貪腐。</w:t>
      </w:r>
    </w:p>
    <w:p w:rsidR="00DF47FD" w:rsidRPr="003C751E" w:rsidRDefault="00DF47FD" w:rsidP="00913EBD">
      <w:pPr>
        <w:pStyle w:val="a3"/>
        <w:numPr>
          <w:ilvl w:val="0"/>
          <w:numId w:val="4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各締約國均應依其國家法律制度之基本原則，酌情彼此合作，並與相關國際組織及區域組織合作，以促進和訂定本條所定之措施。此種合作得包括參與各種預防貪腐之國際計畫及方案。</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AA6F07" w:rsidRDefault="00DF47FD" w:rsidP="00281593">
      <w:pPr>
        <w:autoSpaceDE w:val="0"/>
        <w:autoSpaceDN w:val="0"/>
        <w:adjustRightInd w:val="0"/>
        <w:spacing w:line="360" w:lineRule="exact"/>
        <w:rPr>
          <w:rFonts w:ascii="標楷體" w:eastAsia="標楷體" w:hAnsi="標楷體" w:cs="方正细黑一简体"/>
          <w:b/>
          <w:kern w:val="0"/>
          <w:szCs w:val="24"/>
        </w:rPr>
      </w:pPr>
      <w:r w:rsidRPr="00AA6F07">
        <w:rPr>
          <w:rFonts w:ascii="標楷體" w:eastAsia="標楷體" w:hAnsi="標楷體" w:cs="方正细黑一简体" w:hint="eastAsia"/>
          <w:b/>
          <w:spacing w:val="12"/>
          <w:kern w:val="0"/>
          <w:szCs w:val="24"/>
        </w:rPr>
        <w:t>第</w:t>
      </w:r>
      <w:r w:rsidRPr="00AA6F07">
        <w:rPr>
          <w:rFonts w:ascii="標楷體" w:eastAsia="標楷體" w:hAnsi="標楷體" w:cs="方正细黑一简体"/>
          <w:b/>
          <w:spacing w:val="12"/>
          <w:kern w:val="0"/>
          <w:szCs w:val="24"/>
        </w:rPr>
        <w:t xml:space="preserve"> 6 </w:t>
      </w:r>
      <w:r w:rsidRPr="00AA6F07">
        <w:rPr>
          <w:rFonts w:ascii="標楷體" w:eastAsia="標楷體" w:hAnsi="標楷體" w:cs="方正细黑一简体" w:hint="eastAsia"/>
          <w:b/>
          <w:spacing w:val="12"/>
          <w:kern w:val="0"/>
          <w:szCs w:val="24"/>
        </w:rPr>
        <w:t>條</w:t>
      </w:r>
      <w:r w:rsidRPr="00AA6F07">
        <w:rPr>
          <w:rFonts w:ascii="標楷體" w:eastAsia="標楷體" w:hAnsi="標楷體" w:cs="方正细黑一简体"/>
          <w:b/>
          <w:kern w:val="0"/>
          <w:szCs w:val="24"/>
        </w:rPr>
        <w:t xml:space="preserve"> </w:t>
      </w:r>
      <w:r w:rsidRPr="00AA6F07">
        <w:rPr>
          <w:rFonts w:ascii="標楷體" w:eastAsia="標楷體" w:hAnsi="標楷體" w:cs="Frutiger-LightItalic"/>
          <w:b/>
          <w:i/>
          <w:iCs/>
          <w:kern w:val="0"/>
          <w:szCs w:val="24"/>
        </w:rPr>
        <w:t xml:space="preserve"> </w:t>
      </w:r>
      <w:r w:rsidRPr="00AA6F07">
        <w:rPr>
          <w:rFonts w:ascii="標楷體" w:eastAsia="標楷體" w:hAnsi="標楷體" w:cs="方正细黑一简体" w:hint="eastAsia"/>
          <w:b/>
          <w:kern w:val="0"/>
          <w:szCs w:val="24"/>
        </w:rPr>
        <w:t>預防性反貪腐機構</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w:t>
      </w:r>
      <w:r w:rsidR="00DF566B">
        <w:rPr>
          <w:rFonts w:ascii="標楷體" w:eastAsia="標楷體" w:hAnsi="標楷體" w:cs="方正书宋简体" w:hint="eastAsia"/>
          <w:kern w:val="0"/>
          <w:szCs w:val="24"/>
        </w:rPr>
        <w:t>國家法律制度之基本原則，確保設一個或酌情設多個機構，透過</w:t>
      </w:r>
      <w:r w:rsidR="00DF566B" w:rsidRPr="0078369F">
        <w:rPr>
          <w:rFonts w:ascii="標楷體" w:eastAsia="標楷體" w:hAnsi="標楷體" w:cs="方正书宋简体" w:hint="eastAsia"/>
          <w:kern w:val="0"/>
          <w:szCs w:val="24"/>
        </w:rPr>
        <w:t>下列</w:t>
      </w:r>
      <w:r w:rsidRPr="0078369F">
        <w:rPr>
          <w:rFonts w:ascii="標楷體" w:eastAsia="標楷體" w:hAnsi="標楷體" w:cs="方正书宋简体" w:hint="eastAsia"/>
          <w:kern w:val="0"/>
          <w:szCs w:val="24"/>
        </w:rPr>
        <w:t>措施</w:t>
      </w:r>
      <w:r w:rsidRPr="003C751E">
        <w:rPr>
          <w:rFonts w:ascii="標楷體" w:eastAsia="標楷體" w:hAnsi="標楷體" w:cs="方正书宋简体" w:hint="eastAsia"/>
          <w:kern w:val="0"/>
          <w:szCs w:val="24"/>
        </w:rPr>
        <w:t>預防貪腐：</w:t>
      </w:r>
    </w:p>
    <w:p w:rsidR="00DF47FD" w:rsidRPr="003C751E" w:rsidRDefault="00DF47FD" w:rsidP="00913EBD">
      <w:pPr>
        <w:pStyle w:val="a3"/>
        <w:numPr>
          <w:ilvl w:val="0"/>
          <w:numId w:val="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實施本公約第</w:t>
      </w:r>
      <w:r w:rsidRPr="003C751E">
        <w:rPr>
          <w:rFonts w:ascii="標楷體" w:eastAsia="標楷體" w:hAnsi="標楷體" w:cs="方正书宋简体"/>
          <w:kern w:val="0"/>
          <w:szCs w:val="24"/>
        </w:rPr>
        <w:t>5</w:t>
      </w:r>
      <w:r w:rsidRPr="003C751E">
        <w:rPr>
          <w:rFonts w:ascii="標楷體" w:eastAsia="標楷體" w:hAnsi="標楷體" w:cs="方正书宋简体" w:hint="eastAsia"/>
          <w:kern w:val="0"/>
          <w:szCs w:val="24"/>
        </w:rPr>
        <w:t>條所定之政策，並在適當之情況對此等政策之實施進行監督及協調；</w:t>
      </w:r>
    </w:p>
    <w:p w:rsidR="00DF47FD" w:rsidRPr="003C751E" w:rsidRDefault="00DF47FD" w:rsidP="00913EBD">
      <w:pPr>
        <w:pStyle w:val="a3"/>
        <w:numPr>
          <w:ilvl w:val="0"/>
          <w:numId w:val="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累積與傳播預防貪腐之知識。</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各締約國均應依其國家法律制度之基本原則，賦予本條第</w:t>
      </w:r>
      <w:r w:rsidRPr="003C751E">
        <w:rPr>
          <w:rFonts w:ascii="標楷體" w:eastAsia="標楷體" w:hAnsi="標楷體" w:cs="方正书宋简体"/>
          <w:kern w:val="0"/>
          <w:szCs w:val="24"/>
        </w:rPr>
        <w:t>1</w:t>
      </w:r>
      <w:r w:rsidRPr="003C751E">
        <w:rPr>
          <w:rFonts w:ascii="標楷體" w:eastAsia="標楷體" w:hAnsi="標楷體" w:cs="方正书宋简体" w:hint="eastAsia"/>
          <w:kern w:val="0"/>
          <w:szCs w:val="24"/>
        </w:rPr>
        <w:t>項所定機構必要之獨立性，使其能有效履行職權，及免受任何不正當之影響。各締約國均應提供必要之物資與專職工作人員，並為此等工作人員履行職權，提供必要之培訓。</w:t>
      </w:r>
    </w:p>
    <w:p w:rsidR="00DF47FD" w:rsidRPr="003C751E" w:rsidRDefault="00DF47FD" w:rsidP="00913EBD">
      <w:pPr>
        <w:pStyle w:val="a3"/>
        <w:numPr>
          <w:ilvl w:val="0"/>
          <w:numId w:val="4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各締約國均應將得協助其他締約國訂定及實施具體預防貪腐措施之機關名稱與地址，通知聯合國秘書長。</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820704">
        <w:rPr>
          <w:rFonts w:ascii="標楷體" w:eastAsia="標楷體" w:hAnsi="標楷體" w:cs="方正细黑一简体" w:hint="eastAsia"/>
          <w:b/>
          <w:spacing w:val="12"/>
          <w:kern w:val="0"/>
          <w:szCs w:val="24"/>
        </w:rPr>
        <w:t>第</w:t>
      </w:r>
      <w:r w:rsidRPr="00820704">
        <w:rPr>
          <w:rFonts w:ascii="標楷體" w:eastAsia="標楷體" w:hAnsi="標楷體" w:cs="方正细黑一简体"/>
          <w:b/>
          <w:spacing w:val="12"/>
          <w:kern w:val="0"/>
          <w:szCs w:val="24"/>
        </w:rPr>
        <w:t xml:space="preserve"> 7 </w:t>
      </w:r>
      <w:r w:rsidRPr="00820704">
        <w:rPr>
          <w:rFonts w:ascii="標楷體" w:eastAsia="標楷體" w:hAnsi="標楷體" w:cs="方正细黑一简体" w:hint="eastAsia"/>
          <w:b/>
          <w:spacing w:val="12"/>
          <w:kern w:val="0"/>
          <w:szCs w:val="24"/>
        </w:rPr>
        <w:t>條</w:t>
      </w:r>
      <w:r w:rsidRPr="00820704">
        <w:rPr>
          <w:rFonts w:ascii="標楷體" w:eastAsia="標楷體" w:hAnsi="標楷體" w:cs="方正细黑一简体"/>
          <w:b/>
          <w:kern w:val="0"/>
          <w:szCs w:val="24"/>
        </w:rPr>
        <w:t xml:space="preserve"> </w:t>
      </w:r>
      <w:r w:rsidRPr="00820704">
        <w:rPr>
          <w:rFonts w:ascii="標楷體" w:eastAsia="標楷體" w:hAnsi="標楷體" w:cs="Frutiger-LightItalic"/>
          <w:b/>
          <w:i/>
          <w:iCs/>
          <w:kern w:val="0"/>
          <w:szCs w:val="24"/>
        </w:rPr>
        <w:t xml:space="preserve"> </w:t>
      </w:r>
      <w:r w:rsidRPr="00C66E13">
        <w:rPr>
          <w:rFonts w:ascii="標楷體" w:eastAsia="標楷體" w:hAnsi="標楷體" w:cs="方正书宋简体" w:hint="eastAsia"/>
          <w:b/>
          <w:kern w:val="0"/>
          <w:szCs w:val="24"/>
        </w:rPr>
        <w:t>政府部門</w:t>
      </w:r>
    </w:p>
    <w:p w:rsidR="00DF47FD" w:rsidRPr="003C751E"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各締約國均應依其國家法律制度之基本原則，酌情努力採用、維持及加強公務員及在適當之情況其他非選舉產生公職人員之招募、聘僱、留用、升遷及退休制度。這種制度應：</w:t>
      </w:r>
    </w:p>
    <w:p w:rsidR="00DF47FD" w:rsidRPr="003C751E"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以效率與透明化原則、專長、公正及才能等客觀標準為基礎；</w:t>
      </w:r>
    </w:p>
    <w:p w:rsidR="00DF47FD" w:rsidRPr="003C751E" w:rsidRDefault="004C4411"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3C751E">
        <w:rPr>
          <w:rFonts w:ascii="標楷體" w:eastAsia="標楷體" w:hAnsi="標楷體" w:cs="方正书宋简体" w:hint="eastAsia"/>
          <w:kern w:val="0"/>
          <w:szCs w:val="24"/>
        </w:rPr>
        <w:t>擔任特別容易發生貪腐之政府職位人員，訂定適當之甄選與培訓程序，以及酌情對此等人員實行輪調之適當程序；</w:t>
      </w:r>
    </w:p>
    <w:p w:rsidR="00DF47FD" w:rsidRPr="003C751E"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促進充分之報酬及公平之薪資標準，並考量締約國經濟發展水準；</w:t>
      </w:r>
    </w:p>
    <w:p w:rsidR="00DF47FD" w:rsidRPr="005319D2" w:rsidRDefault="00DF47FD" w:rsidP="00913EBD">
      <w:pPr>
        <w:pStyle w:val="a3"/>
        <w:numPr>
          <w:ilvl w:val="0"/>
          <w:numId w:val="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促進人員之教育及培訓方案，以使其能夠達到正確、誠實及妥善履行公務之要求，並為其提供適當之專業培訓，</w:t>
      </w:r>
      <w:r w:rsidRPr="003C751E">
        <w:rPr>
          <w:rFonts w:ascii="標楷體" w:eastAsia="標楷體" w:hAnsi="標楷體" w:cs="方正书宋简体" w:hint="eastAsia"/>
          <w:kern w:val="0"/>
          <w:szCs w:val="24"/>
        </w:rPr>
        <w:lastRenderedPageBreak/>
        <w:t>以提高其對履行職權過程所隱含貪腐風險之認識。此種方案得參照適當領域之行為守則或準則。</w:t>
      </w:r>
    </w:p>
    <w:p w:rsidR="00DF47FD" w:rsidRPr="003C751E"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C751E">
        <w:rPr>
          <w:rFonts w:ascii="標楷體" w:eastAsia="標楷體" w:hAnsi="標楷體" w:cs="方正书宋简体" w:hint="eastAsia"/>
          <w:kern w:val="0"/>
          <w:szCs w:val="24"/>
        </w:rPr>
        <w:t>各締約國均應考慮採取與本公約之目的相一致，並與其國家法律之基本原則相符之適當立法和行政措施，及就公職人員之候選人資格及當選標準訂定規定。</w:t>
      </w:r>
    </w:p>
    <w:p w:rsidR="00DF47FD" w:rsidRPr="00186D4F"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各締約國尚應考慮採取與本公約之目的相一致，並與其國家法律之基本原則相符之適當立法和行政措施，以提高公職人員候選人競選經費籌措及在適當之情況政黨經費籌措之透明度。</w:t>
      </w:r>
    </w:p>
    <w:p w:rsidR="00DF47FD" w:rsidRPr="00186D4F" w:rsidRDefault="00DF47FD" w:rsidP="00913EBD">
      <w:pPr>
        <w:pStyle w:val="a3"/>
        <w:numPr>
          <w:ilvl w:val="0"/>
          <w:numId w:val="4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各締約國均應依其國家法律之基本原則，努力採用、維持及加強促進透明度及防止利益衝突之制度。</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8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公職人員行為守則</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為了打擊貪腐，各締約國均應依其國家法律制度之基本原則，對其國家公職人員特別提倡廉正、誠實及盡責。</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各締約國均應特別努力在其國家體制及法律制度之範圍內，適用正確、誠實及妥善執行公務之行為守則或標準。</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為實施本條各項規定，各締約國均應依其國家法律制度之基本原則，酌情考量區域、區域間或多邊組織相關倡議，如聯合國大會於一九九六年十二月十二日第五十一</w:t>
      </w:r>
      <w:r w:rsidRPr="00186D4F">
        <w:rPr>
          <w:rFonts w:ascii="標楷體" w:eastAsia="標楷體" w:hAnsi="標楷體" w:cs="方正书宋简体"/>
          <w:kern w:val="0"/>
          <w:szCs w:val="24"/>
        </w:rPr>
        <w:t>/</w:t>
      </w:r>
      <w:r w:rsidRPr="00186D4F">
        <w:rPr>
          <w:rFonts w:ascii="標楷體" w:eastAsia="標楷體" w:hAnsi="標楷體" w:cs="方正书宋简体" w:hint="eastAsia"/>
          <w:kern w:val="0"/>
          <w:szCs w:val="24"/>
        </w:rPr>
        <w:t>五十九號決議附件所定之公職人員國際行為守則。</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各締約國應依其國家法律之基本原則，考慮訂定措施和建立制度，使公職人員在執行公務過程發現貪腐行為時，向有關機關檢舉或告發。</w:t>
      </w:r>
    </w:p>
    <w:p w:rsidR="00DF47FD" w:rsidRPr="00186D4F" w:rsidRDefault="00DF47FD"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86D4F">
        <w:rPr>
          <w:rFonts w:ascii="標楷體" w:eastAsia="標楷體" w:hAnsi="標楷體" w:cs="方正书宋简体" w:hint="eastAsia"/>
          <w:kern w:val="0"/>
          <w:szCs w:val="24"/>
        </w:rPr>
        <w:t>各締約國均應依其國家法律之基本原則，酌情努力訂定措施和建立制度，要求公職人員特別就可能與其職權發生利益衝突之職務外活動、任職、投資、資產及貴重之饋贈或重大利益，向有關機關陳（申）報。</w:t>
      </w:r>
    </w:p>
    <w:p w:rsidR="00DF47FD" w:rsidRPr="00C66E13" w:rsidRDefault="004C4411" w:rsidP="00913EBD">
      <w:pPr>
        <w:pStyle w:val="a3"/>
        <w:numPr>
          <w:ilvl w:val="0"/>
          <w:numId w:val="5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各締約國均應考慮依其國家法律之基本原則，對</w:t>
      </w:r>
      <w:r w:rsidR="00DF47FD" w:rsidRPr="00C66E13">
        <w:rPr>
          <w:rFonts w:ascii="標楷體" w:eastAsia="標楷體" w:hAnsi="標楷體" w:cs="方正书宋简体" w:hint="eastAsia"/>
          <w:kern w:val="0"/>
          <w:szCs w:val="24"/>
        </w:rPr>
        <w:t>違反本條所定守則或標準之公職人員，採取</w:t>
      </w:r>
      <w:r w:rsidR="00DF47FD" w:rsidRPr="00A52B8E">
        <w:rPr>
          <w:rFonts w:ascii="標楷體" w:eastAsia="標楷體" w:hAnsi="標楷體" w:cs="方正书宋简体" w:hint="eastAsia"/>
          <w:kern w:val="0"/>
          <w:szCs w:val="24"/>
        </w:rPr>
        <w:t>處</w:t>
      </w:r>
      <w:r w:rsidR="00C66E13" w:rsidRPr="00A52B8E">
        <w:rPr>
          <w:rFonts w:ascii="標楷體" w:eastAsia="標楷體" w:hAnsi="標楷體" w:cs="方正书宋简体" w:hint="eastAsia"/>
          <w:kern w:val="0"/>
          <w:szCs w:val="24"/>
        </w:rPr>
        <w:t>分</w:t>
      </w:r>
      <w:r w:rsidR="00DF47FD" w:rsidRPr="00C66E13">
        <w:rPr>
          <w:rFonts w:ascii="標楷體" w:eastAsia="標楷體" w:hAnsi="標楷體" w:cs="方正书宋简体" w:hint="eastAsia"/>
          <w:kern w:val="0"/>
          <w:szCs w:val="24"/>
        </w:rPr>
        <w:t>或其他措施。</w:t>
      </w:r>
    </w:p>
    <w:p w:rsidR="00DF47FD" w:rsidRPr="005319D2"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spacing w:val="12"/>
          <w:kern w:val="0"/>
          <w:szCs w:val="24"/>
        </w:rPr>
        <w:t>第</w:t>
      </w:r>
      <w:r w:rsidRPr="009419D6">
        <w:rPr>
          <w:rFonts w:ascii="標楷體" w:eastAsia="標楷體" w:hAnsi="標楷體" w:cs="方正细黑一简体"/>
          <w:b/>
          <w:spacing w:val="12"/>
          <w:kern w:val="0"/>
          <w:szCs w:val="24"/>
        </w:rPr>
        <w:t xml:space="preserve"> 9 </w:t>
      </w:r>
      <w:r w:rsidRPr="009419D6">
        <w:rPr>
          <w:rFonts w:ascii="標楷體" w:eastAsia="標楷體" w:hAnsi="標楷體" w:cs="方正细黑一简体" w:hint="eastAsia"/>
          <w:b/>
          <w:spacing w:val="12"/>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细黑一简体" w:hint="eastAsia"/>
          <w:b/>
          <w:kern w:val="0"/>
          <w:szCs w:val="24"/>
        </w:rPr>
        <w:t>政府採購和政府財政管理</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各締約國均應依其國家法律制度之基本原則採取必要之步驟，建立對預防貪腐特別有效且以透明度、競爭及依客觀標準決定為基礎之適當採購制度。</w:t>
      </w:r>
      <w:r w:rsidR="00D1137B">
        <w:rPr>
          <w:rFonts w:ascii="標楷體" w:eastAsia="標楷體" w:hAnsi="標楷體" w:cs="方正书宋简体" w:hint="eastAsia"/>
          <w:kern w:val="0"/>
          <w:szCs w:val="24"/>
        </w:rPr>
        <w:t>此類制度得在適用時考量適當之最低門檻金額，所涉及者應包含下列</w:t>
      </w:r>
      <w:r w:rsidR="00D1137B"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公開發送採購程序及契約之資料，包括招標文件與決標相關資料，使潛在投標人有充分時間準備和提交投標書；</w:t>
      </w:r>
    </w:p>
    <w:p w:rsidR="00DF47FD" w:rsidRPr="00BD4434"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事先確定參加政府採購之條件</w:t>
      </w:r>
      <w:r>
        <w:rPr>
          <w:rFonts w:ascii="標楷體" w:eastAsia="標楷體" w:hAnsi="標楷體" w:cs="方正书宋简体" w:hint="eastAsia"/>
          <w:kern w:val="0"/>
          <w:szCs w:val="24"/>
        </w:rPr>
        <w:t>，包括甄選與</w:t>
      </w:r>
      <w:r w:rsidRPr="00BD4434">
        <w:rPr>
          <w:rFonts w:ascii="標楷體" w:eastAsia="標楷體" w:hAnsi="標楷體" w:cs="方正书宋简体" w:hint="eastAsia"/>
          <w:kern w:val="0"/>
          <w:szCs w:val="24"/>
        </w:rPr>
        <w:t>決標</w:t>
      </w:r>
      <w:r>
        <w:rPr>
          <w:rFonts w:ascii="標楷體" w:eastAsia="標楷體" w:hAnsi="標楷體" w:cs="方正书宋简体" w:hint="eastAsia"/>
          <w:kern w:val="0"/>
          <w:szCs w:val="24"/>
        </w:rPr>
        <w:t>標準</w:t>
      </w:r>
      <w:r w:rsidRPr="00BD4434">
        <w:rPr>
          <w:rFonts w:ascii="標楷體" w:eastAsia="標楷體" w:hAnsi="標楷體" w:cs="方正书宋简体" w:hint="eastAsia"/>
          <w:kern w:val="0"/>
          <w:szCs w:val="24"/>
        </w:rPr>
        <w:t>及</w:t>
      </w:r>
      <w:r w:rsidRPr="00BD4434">
        <w:rPr>
          <w:rFonts w:ascii="標楷體" w:eastAsia="標楷體" w:hAnsi="標楷體" w:cs="方正书宋简体" w:hint="eastAsia"/>
          <w:kern w:val="0"/>
          <w:szCs w:val="24"/>
        </w:rPr>
        <w:lastRenderedPageBreak/>
        <w:t>投標規則，並予以公布；</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採用客觀及事先確定之標準作成政府採購決定，以利事後稽核各項規則或程序之正確適用與否；</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建立有效之國內復審制度，包括有效之申訴制度，以確保在依本項訂定之規則未受到遵守時得訴諸法律及進行法律救濟；</w:t>
      </w:r>
    </w:p>
    <w:p w:rsidR="00DF47FD" w:rsidRPr="00C66E13" w:rsidRDefault="00DF47FD" w:rsidP="00913EBD">
      <w:pPr>
        <w:pStyle w:val="a3"/>
        <w:numPr>
          <w:ilvl w:val="0"/>
          <w:numId w:val="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酌情採取措施，以規範採購承辦人員之相關事項，如特定政府採購之利益關係聲明、篩選程序及培訓要求。</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各締約國均應依其國家法律制度之基本原則採取適當措施，促進政府財政管理之透明度和課責制。此等措施應包括下列</w:t>
      </w:r>
      <w:r w:rsidR="003E7C98"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國家預算之通過程序；</w:t>
      </w:r>
    </w:p>
    <w:p w:rsidR="00DF47FD" w:rsidRPr="00BD4434"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BD4434">
        <w:rPr>
          <w:rFonts w:ascii="標楷體" w:eastAsia="標楷體" w:hAnsi="標楷體" w:cs="方正书宋简体" w:hint="eastAsia"/>
          <w:kern w:val="0"/>
          <w:szCs w:val="24"/>
        </w:rPr>
        <w:t>按時報告收入及支出情況；</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由會計和審計標準及相關監督構成之制度；</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迅速而有效之風險管理及內控制度；及</w:t>
      </w:r>
    </w:p>
    <w:p w:rsidR="00DF47FD" w:rsidRPr="00C66E13" w:rsidRDefault="00DF47FD" w:rsidP="00913EBD">
      <w:pPr>
        <w:pStyle w:val="a3"/>
        <w:numPr>
          <w:ilvl w:val="0"/>
          <w:numId w:val="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在本項規定之要求未受到遵守時，酌情加以</w:t>
      </w:r>
      <w:r w:rsidR="00E93263">
        <w:rPr>
          <w:rFonts w:ascii="標楷體" w:eastAsia="標楷體" w:hAnsi="標楷體" w:cs="方正书宋简体" w:hint="eastAsia"/>
          <w:kern w:val="0"/>
          <w:szCs w:val="24"/>
        </w:rPr>
        <w:t>導</w:t>
      </w:r>
      <w:r w:rsidRPr="00C66E13">
        <w:rPr>
          <w:rFonts w:ascii="標楷體" w:eastAsia="標楷體" w:hAnsi="標楷體" w:cs="方正书宋简体" w:hint="eastAsia"/>
          <w:kern w:val="0"/>
          <w:szCs w:val="24"/>
        </w:rPr>
        <w:t>正之措施。</w:t>
      </w:r>
    </w:p>
    <w:p w:rsidR="00DF47FD" w:rsidRPr="00C66E13" w:rsidRDefault="00DF47FD" w:rsidP="00913EBD">
      <w:pPr>
        <w:pStyle w:val="a3"/>
        <w:numPr>
          <w:ilvl w:val="0"/>
          <w:numId w:val="5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各締約國均應依其國家法律之基本原則，採取必要之民事和行政措施，以維持與政府開支和財政收入有關之帳冊、紀錄、財務報表或其他文件完整無缺，並防止竄改此類文件。</w:t>
      </w:r>
    </w:p>
    <w:p w:rsidR="00DF47FD" w:rsidRPr="00964D00"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C66E13" w:rsidRDefault="00DF47FD" w:rsidP="00281593">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10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书宋简体" w:hint="eastAsia"/>
          <w:b/>
          <w:kern w:val="0"/>
          <w:szCs w:val="24"/>
        </w:rPr>
        <w:t>政府</w:t>
      </w:r>
      <w:r w:rsidRPr="00C66E13">
        <w:rPr>
          <w:rFonts w:ascii="標楷體" w:eastAsia="標楷體" w:hAnsi="標楷體" w:cs="方正细黑一简体" w:hint="eastAsia"/>
          <w:b/>
          <w:kern w:val="0"/>
          <w:szCs w:val="24"/>
        </w:rPr>
        <w:t>報告</w:t>
      </w:r>
    </w:p>
    <w:p w:rsidR="00DF47FD" w:rsidRPr="00C66E13"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考量反貪腐之必要性，各締約國均應依其國家法律之基本原則採取必要措施，提高政府行政部門之透明度，包括酌情在其組織之結構、運作及決策過程提高透明度。此等措施得包括下列</w:t>
      </w:r>
      <w:r w:rsidR="00971BC9" w:rsidRPr="0078369F">
        <w:rPr>
          <w:rFonts w:ascii="標楷體" w:eastAsia="標楷體" w:hAnsi="標楷體" w:cs="方正书宋简体" w:hint="eastAsia"/>
          <w:kern w:val="0"/>
          <w:szCs w:val="24"/>
        </w:rPr>
        <w:t>事項</w:t>
      </w:r>
      <w:r w:rsidRPr="00C66E13">
        <w:rPr>
          <w:rFonts w:ascii="標楷體" w:eastAsia="標楷體" w:hAnsi="標楷體" w:cs="方正书宋简体" w:hint="eastAsia"/>
          <w:kern w:val="0"/>
          <w:szCs w:val="24"/>
        </w:rPr>
        <w:t>：</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施行各種程序或法規，酌情使公眾瞭解政府行政部門組織之結構、運作及決策過程，並在考慮保護隱私和個人資料之情況，使公眾瞭解與其有關之決定和法規；</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酌情簡化行政程序，以利於公眾與主管決策機關間之聯繫；及</w:t>
      </w:r>
    </w:p>
    <w:p w:rsidR="00DF47FD" w:rsidRPr="00C66E13" w:rsidRDefault="00DF47FD" w:rsidP="00913EBD">
      <w:pPr>
        <w:pStyle w:val="a3"/>
        <w:numPr>
          <w:ilvl w:val="0"/>
          <w:numId w:val="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公布資料，其中得包括政府行政部門貪腐風險問題之定期報告。</w:t>
      </w:r>
    </w:p>
    <w:p w:rsidR="00DF47FD" w:rsidRPr="00D025FD"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C66E13" w:rsidRDefault="00DF47FD" w:rsidP="00CC08EA">
      <w:pPr>
        <w:autoSpaceDE w:val="0"/>
        <w:autoSpaceDN w:val="0"/>
        <w:adjustRightInd w:val="0"/>
        <w:spacing w:line="360" w:lineRule="exact"/>
        <w:rPr>
          <w:rFonts w:ascii="標楷體" w:eastAsia="標楷體" w:hAnsi="標楷體" w:cs="方正书宋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11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C66E13">
        <w:rPr>
          <w:rFonts w:ascii="標楷體" w:eastAsia="標楷體" w:hAnsi="標楷體" w:cs="方正细黑一简体" w:hint="eastAsia"/>
          <w:b/>
          <w:kern w:val="0"/>
          <w:szCs w:val="24"/>
        </w:rPr>
        <w:t>與審判和檢察機關</w:t>
      </w:r>
      <w:r w:rsidRPr="00C66E13">
        <w:rPr>
          <w:rFonts w:ascii="標楷體" w:eastAsia="標楷體" w:hAnsi="標楷體" w:cs="方正书宋简体" w:hint="eastAsia"/>
          <w:b/>
          <w:kern w:val="0"/>
          <w:szCs w:val="24"/>
        </w:rPr>
        <w:t>有關之措施</w:t>
      </w:r>
    </w:p>
    <w:p w:rsidR="00DF47FD" w:rsidRPr="00C66E13" w:rsidRDefault="00DF47FD" w:rsidP="00913EBD">
      <w:pPr>
        <w:pStyle w:val="a3"/>
        <w:numPr>
          <w:ilvl w:val="0"/>
          <w:numId w:val="5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6E13">
        <w:rPr>
          <w:rFonts w:ascii="標楷體" w:eastAsia="標楷體" w:hAnsi="標楷體" w:cs="方正书宋简体" w:hint="eastAsia"/>
          <w:kern w:val="0"/>
          <w:szCs w:val="24"/>
        </w:rPr>
        <w:t>考量審判機關獨立及審判機關在反貪腐方面之關鍵作用，各締約國均應依其國家法律制度之基本原則，並在不影響審判獨立之情況採取措施，以加強審判機關人員之廉正，並防止出現貪腐機會。此等措施得包括審判機關人員行為規則。</w:t>
      </w:r>
    </w:p>
    <w:p w:rsidR="00DF47FD" w:rsidRPr="00A33E97" w:rsidRDefault="00DF47FD" w:rsidP="00913EBD">
      <w:pPr>
        <w:pStyle w:val="a3"/>
        <w:numPr>
          <w:ilvl w:val="0"/>
          <w:numId w:val="5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對各締約國內不屬於審判機關但享有類似審判機關獨立性之檢察機關，得採行及適用與依本條第</w:t>
      </w:r>
      <w:r w:rsidRPr="00C2198D">
        <w:rPr>
          <w:rFonts w:ascii="標楷體" w:eastAsia="標楷體" w:hAnsi="標楷體" w:cs="方正书宋简体"/>
          <w:kern w:val="0"/>
          <w:szCs w:val="24"/>
        </w:rPr>
        <w:t>1</w:t>
      </w:r>
      <w:r w:rsidRPr="00C2198D">
        <w:rPr>
          <w:rFonts w:ascii="標楷體" w:eastAsia="標楷體" w:hAnsi="標楷體" w:cs="方正书宋简体" w:hint="eastAsia"/>
          <w:kern w:val="0"/>
          <w:szCs w:val="24"/>
        </w:rPr>
        <w:t>項所採取具有相同效力之</w:t>
      </w:r>
      <w:r w:rsidRPr="00A33E97">
        <w:rPr>
          <w:rFonts w:ascii="標楷體" w:eastAsia="標楷體" w:hAnsi="標楷體" w:cs="方正书宋简体" w:hint="eastAsia"/>
          <w:kern w:val="0"/>
          <w:szCs w:val="24"/>
        </w:rPr>
        <w:t>措</w:t>
      </w:r>
      <w:r w:rsidRPr="00A33E97">
        <w:rPr>
          <w:rFonts w:ascii="標楷體" w:eastAsia="標楷體" w:hAnsi="標楷體" w:cs="方正书宋简体" w:hint="eastAsia"/>
          <w:kern w:val="0"/>
          <w:szCs w:val="24"/>
        </w:rPr>
        <w:lastRenderedPageBreak/>
        <w:t>施。</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12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私部門</w:t>
      </w:r>
    </w:p>
    <w:p w:rsidR="00DF47FD" w:rsidRPr="00C2198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各締約國均應依其國家法律之基本原則採取措施，以防止涉及私部門之貪腐，加強私部門之會計及審計標準，並酌情對不遵守措施之行為制定有效、適度且具有警惕性之民事、刑事或行政處罰。</w:t>
      </w:r>
    </w:p>
    <w:p w:rsidR="00DF47FD" w:rsidRPr="00021B1E"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2198D">
        <w:rPr>
          <w:rFonts w:ascii="標楷體" w:eastAsia="標楷體" w:hAnsi="標楷體" w:cs="方正书宋简体" w:hint="eastAsia"/>
          <w:kern w:val="0"/>
          <w:szCs w:val="24"/>
        </w:rPr>
        <w:t>為達到這些目的而採</w:t>
      </w:r>
      <w:r w:rsidRPr="00021B1E">
        <w:rPr>
          <w:rFonts w:ascii="標楷體" w:eastAsia="標楷體" w:hAnsi="標楷體" w:cs="方正书宋简体" w:hint="eastAsia"/>
          <w:kern w:val="0"/>
          <w:szCs w:val="24"/>
        </w:rPr>
        <w:t>取之措施得包括下列</w:t>
      </w:r>
      <w:r w:rsidR="00BA4851" w:rsidRPr="0078369F">
        <w:rPr>
          <w:rFonts w:ascii="標楷體" w:eastAsia="標楷體" w:hAnsi="標楷體" w:cs="方正书宋简体" w:hint="eastAsia"/>
          <w:kern w:val="0"/>
          <w:szCs w:val="24"/>
        </w:rPr>
        <w:t>事項</w:t>
      </w:r>
      <w:r w:rsidRPr="00021B1E">
        <w:rPr>
          <w:rFonts w:ascii="標楷體" w:eastAsia="標楷體" w:hAnsi="標楷體" w:cs="方正书宋简体" w:hint="eastAsia"/>
          <w:kern w:val="0"/>
          <w:szCs w:val="24"/>
        </w:rPr>
        <w:t>：</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促進執法機構與相關</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營實體間之合作；</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促進制定各種旨在維護相關</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營實體操守標準及程序，包括正確、誠實及妥善從事商業活動和所有相關職業活動，並防止利益衝突之行為守則，及在企業之間及企業與國家間之契約關係，促進良好商業慣例採用之行為守則；</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增進</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營實體透明度，包括酌情採取措施，以識別參與公司設立及管理之法人與自然人身分；</w:t>
      </w:r>
    </w:p>
    <w:p w:rsidR="00DF47FD" w:rsidRPr="00021B1E"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防止濫用對</w:t>
      </w:r>
      <w:r w:rsidR="005C176D" w:rsidRPr="00021B1E">
        <w:rPr>
          <w:rFonts w:ascii="標楷體" w:eastAsia="標楷體" w:hAnsi="標楷體" w:cs="方正书宋简体" w:hint="eastAsia"/>
          <w:kern w:val="0"/>
          <w:szCs w:val="24"/>
        </w:rPr>
        <w:t>私</w:t>
      </w:r>
      <w:r w:rsidRPr="00021B1E">
        <w:rPr>
          <w:rFonts w:ascii="標楷體" w:eastAsia="標楷體" w:hAnsi="標楷體" w:cs="方正书宋简体" w:hint="eastAsia"/>
          <w:kern w:val="0"/>
          <w:szCs w:val="24"/>
        </w:rPr>
        <w:t>營實體之管理程序，包括政府機關對商業活動給予補貼和核發許可證之程序；</w:t>
      </w:r>
    </w:p>
    <w:p w:rsidR="00DF47FD" w:rsidRPr="005C176D"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21B1E">
        <w:rPr>
          <w:rFonts w:ascii="標楷體" w:eastAsia="標楷體" w:hAnsi="標楷體" w:cs="方正书宋简体" w:hint="eastAsia"/>
          <w:kern w:val="0"/>
          <w:szCs w:val="24"/>
        </w:rPr>
        <w:t>在合理期限內，對原公職人員之職業活動，或公職人員辭職或退休後在私部門之任</w:t>
      </w:r>
      <w:r w:rsidRPr="005C176D">
        <w:rPr>
          <w:rFonts w:ascii="標楷體" w:eastAsia="標楷體" w:hAnsi="標楷體" w:cs="方正书宋简体" w:hint="eastAsia"/>
          <w:kern w:val="0"/>
          <w:szCs w:val="24"/>
        </w:rPr>
        <w:t>職，進行適當之限制，以防止利益衝突。前揭限制僅須此種活動或任職與該公職人員任期內曾擔任或監管之職權具有直接關連；</w:t>
      </w:r>
    </w:p>
    <w:p w:rsidR="00DF47FD" w:rsidRPr="005C176D" w:rsidRDefault="00DF47FD" w:rsidP="00913EBD">
      <w:pPr>
        <w:pStyle w:val="a3"/>
        <w:numPr>
          <w:ilvl w:val="0"/>
          <w:numId w:val="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確保民營企業依其結構及規模實行有助於預防與發現貪腐之充分內部審計控制，並確保此種民營企業帳冊和必要之財務報表符合適當之審計及核發執照程序。</w:t>
      </w:r>
    </w:p>
    <w:p w:rsidR="00DF47FD" w:rsidRPr="005C176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為了預防貪腐，各締約國均應依其國家關於帳冊和紀錄保存、財務報表揭露及會計和審計標準之法規採取必要措施，以禁止從事下列行為，而觸犯本公約所定之任何犯罪：</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設立帳冊外之帳戶；</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進行帳冊外之交易或與帳冊不符之交易；</w:t>
      </w:r>
    </w:p>
    <w:p w:rsidR="00DF47FD" w:rsidRPr="005C176D"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浮報支出；</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登錄負債科目時謊報用途；</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使用不實憑證</w:t>
      </w:r>
      <w:r>
        <w:rPr>
          <w:rFonts w:ascii="標楷體" w:eastAsia="標楷體" w:hAnsi="標楷體" w:cs="方正书宋简体" w:hint="eastAsia"/>
          <w:kern w:val="0"/>
          <w:szCs w:val="24"/>
        </w:rPr>
        <w:t>；及</w:t>
      </w:r>
    </w:p>
    <w:p w:rsidR="00DF47FD" w:rsidRPr="00A33E97" w:rsidRDefault="00DF47FD" w:rsidP="00913EBD">
      <w:pPr>
        <w:pStyle w:val="a3"/>
        <w:numPr>
          <w:ilvl w:val="0"/>
          <w:numId w:val="1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故意於法律規定</w:t>
      </w:r>
      <w:r w:rsidR="005246CD" w:rsidRPr="0078369F">
        <w:rPr>
          <w:rFonts w:ascii="標楷體" w:eastAsia="標楷體" w:hAnsi="標楷體" w:cs="方正书宋简体" w:hint="eastAsia"/>
          <w:kern w:val="0"/>
          <w:szCs w:val="24"/>
        </w:rPr>
        <w:t>之</w:t>
      </w:r>
      <w:r w:rsidRPr="00A33E97">
        <w:rPr>
          <w:rFonts w:ascii="標楷體" w:eastAsia="標楷體" w:hAnsi="標楷體" w:cs="方正书宋简体" w:hint="eastAsia"/>
          <w:kern w:val="0"/>
          <w:szCs w:val="24"/>
        </w:rPr>
        <w:t>期限前銷毀帳冊。</w:t>
      </w:r>
    </w:p>
    <w:p w:rsidR="00DF47FD" w:rsidRPr="005C176D" w:rsidRDefault="00DF47FD" w:rsidP="00913EBD">
      <w:pPr>
        <w:pStyle w:val="a3"/>
        <w:numPr>
          <w:ilvl w:val="0"/>
          <w:numId w:val="5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C176D">
        <w:rPr>
          <w:rFonts w:ascii="標楷體" w:eastAsia="標楷體" w:hAnsi="標楷體" w:cs="方正书宋简体" w:hint="eastAsia"/>
          <w:kern w:val="0"/>
          <w:szCs w:val="24"/>
        </w:rPr>
        <w:t>鑒於賄賂為本公約第</w:t>
      </w:r>
      <w:r w:rsidRPr="005C176D">
        <w:rPr>
          <w:rFonts w:ascii="標楷體" w:eastAsia="標楷體" w:hAnsi="標楷體" w:cs="方正书宋简体"/>
          <w:kern w:val="0"/>
          <w:szCs w:val="24"/>
        </w:rPr>
        <w:t>15</w:t>
      </w:r>
      <w:r w:rsidRPr="005C176D">
        <w:rPr>
          <w:rFonts w:ascii="標楷體" w:eastAsia="標楷體" w:hAnsi="標楷體" w:cs="方正书宋简体" w:hint="eastAsia"/>
          <w:kern w:val="0"/>
          <w:szCs w:val="24"/>
        </w:rPr>
        <w:t>條和第</w:t>
      </w:r>
      <w:r w:rsidRPr="005C176D">
        <w:rPr>
          <w:rFonts w:ascii="標楷體" w:eastAsia="標楷體" w:hAnsi="標楷體" w:cs="方正书宋简体"/>
          <w:kern w:val="0"/>
          <w:szCs w:val="24"/>
        </w:rPr>
        <w:t>16</w:t>
      </w:r>
      <w:r w:rsidR="004C4411">
        <w:rPr>
          <w:rFonts w:ascii="標楷體" w:eastAsia="標楷體" w:hAnsi="標楷體" w:cs="方正书宋简体" w:hint="eastAsia"/>
          <w:kern w:val="0"/>
          <w:szCs w:val="24"/>
        </w:rPr>
        <w:t>條所定犯罪構成要件之一，各締約國均應拒絕對</w:t>
      </w:r>
      <w:r w:rsidRPr="005C176D">
        <w:rPr>
          <w:rFonts w:ascii="標楷體" w:eastAsia="標楷體" w:hAnsi="標楷體" w:cs="方正书宋简体" w:hint="eastAsia"/>
          <w:kern w:val="0"/>
          <w:szCs w:val="24"/>
        </w:rPr>
        <w:t>構成賄賂之費用實行稅捐減免，並</w:t>
      </w:r>
      <w:r w:rsidRPr="0078369F">
        <w:rPr>
          <w:rFonts w:ascii="標楷體" w:eastAsia="標楷體" w:hAnsi="標楷體" w:cs="方正书宋简体" w:hint="eastAsia"/>
          <w:kern w:val="0"/>
          <w:szCs w:val="24"/>
        </w:rPr>
        <w:t>在適用</w:t>
      </w:r>
      <w:r w:rsidR="0071304C" w:rsidRPr="0078369F">
        <w:rPr>
          <w:rFonts w:ascii="標楷體" w:eastAsia="標楷體" w:hAnsi="標楷體" w:cs="方正书宋简体" w:hint="eastAsia"/>
          <w:kern w:val="0"/>
          <w:szCs w:val="24"/>
        </w:rPr>
        <w:t>之</w:t>
      </w:r>
      <w:r w:rsidRPr="0078369F">
        <w:rPr>
          <w:rFonts w:ascii="標楷體" w:eastAsia="標楷體" w:hAnsi="標楷體" w:cs="方正书宋简体" w:hint="eastAsia"/>
          <w:kern w:val="0"/>
          <w:szCs w:val="24"/>
        </w:rPr>
        <w:t>情況</w:t>
      </w:r>
      <w:r w:rsidRPr="005C176D">
        <w:rPr>
          <w:rFonts w:ascii="標楷體" w:eastAsia="標楷體" w:hAnsi="標楷體" w:cs="方正书宋简体" w:hint="eastAsia"/>
          <w:kern w:val="0"/>
          <w:szCs w:val="24"/>
        </w:rPr>
        <w:t>拒絕對促成貪腐行為所支付之其他費用，實行稅捐減免。</w:t>
      </w:r>
    </w:p>
    <w:p w:rsidR="00DF47FD" w:rsidRPr="00964D00"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lastRenderedPageBreak/>
        <w:t>第</w:t>
      </w:r>
      <w:r w:rsidRPr="009419D6">
        <w:rPr>
          <w:rFonts w:ascii="標楷體" w:eastAsia="標楷體" w:hAnsi="標楷體" w:cs="方正细黑一简体"/>
          <w:b/>
          <w:kern w:val="0"/>
          <w:szCs w:val="24"/>
        </w:rPr>
        <w:t xml:space="preserve"> 13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社會參與</w:t>
      </w:r>
    </w:p>
    <w:p w:rsidR="00DF47FD" w:rsidRPr="009D0CB7" w:rsidRDefault="00DF47FD" w:rsidP="00913EBD">
      <w:pPr>
        <w:pStyle w:val="a3"/>
        <w:numPr>
          <w:ilvl w:val="0"/>
          <w:numId w:val="5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各締約國均應依其國家法律之基本原則，在其能力所及之範圍內採取適當措施，推動政府部門以外之個人及團體，如公民團體、非政府組織與社區組織等，積極參與預防和打擊貪腐，並提高公眾認識貪腐之存在、根源、嚴重性及其所構成之威脅。這種參與應透過下列措施予以加強：</w:t>
      </w:r>
    </w:p>
    <w:p w:rsidR="00DF47FD" w:rsidRPr="009D0CB7"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提高決策過程之透明度，並促進公眾在決策過程中發揮作用；</w:t>
      </w:r>
    </w:p>
    <w:p w:rsidR="00DF47FD" w:rsidRPr="009D0CB7"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9D0CB7">
        <w:rPr>
          <w:rFonts w:ascii="標楷體" w:eastAsia="標楷體" w:hAnsi="標楷體" w:cs="方正书宋简体" w:hint="eastAsia"/>
          <w:kern w:val="0"/>
          <w:szCs w:val="24"/>
        </w:rPr>
        <w:t>確保公眾有獲得訊息之有效管道；</w:t>
      </w:r>
    </w:p>
    <w:p w:rsidR="00DF47FD" w:rsidRPr="009D0CB7" w:rsidRDefault="00382184"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進行有助於不容忍貪腐之公眾宣傳活動</w:t>
      </w:r>
      <w:r w:rsidR="006B552F">
        <w:rPr>
          <w:rFonts w:ascii="標楷體" w:eastAsia="標楷體" w:hAnsi="標楷體" w:cs="方正书宋简体" w:hint="eastAsia"/>
          <w:kern w:val="0"/>
          <w:szCs w:val="24"/>
        </w:rPr>
        <w:t>，</w:t>
      </w:r>
      <w:r w:rsidR="00DF47FD" w:rsidRPr="0078369F">
        <w:rPr>
          <w:rFonts w:ascii="標楷體" w:eastAsia="標楷體" w:hAnsi="標楷體" w:cs="方正书宋简体" w:hint="eastAsia"/>
          <w:kern w:val="0"/>
          <w:szCs w:val="24"/>
        </w:rPr>
        <w:t>及</w:t>
      </w:r>
      <w:r w:rsidR="006B552F" w:rsidRPr="0078369F">
        <w:rPr>
          <w:rFonts w:ascii="標楷體" w:eastAsia="標楷體" w:hAnsi="標楷體" w:cs="方正书宋简体" w:hint="eastAsia"/>
          <w:kern w:val="0"/>
          <w:szCs w:val="24"/>
        </w:rPr>
        <w:t>中小學和大學課程等領域</w:t>
      </w:r>
      <w:r w:rsidR="006B552F" w:rsidRPr="00B40044">
        <w:rPr>
          <w:rFonts w:ascii="標楷體" w:eastAsia="標楷體" w:hAnsi="標楷體" w:cs="方正书宋简体" w:hint="eastAsia"/>
          <w:kern w:val="0"/>
          <w:szCs w:val="24"/>
        </w:rPr>
        <w:t>之</w:t>
      </w:r>
      <w:r w:rsidR="00DF47FD" w:rsidRPr="00B40044">
        <w:rPr>
          <w:rFonts w:ascii="標楷體" w:eastAsia="標楷體" w:hAnsi="標楷體" w:cs="方正书宋简体" w:hint="eastAsia"/>
          <w:kern w:val="0"/>
          <w:szCs w:val="24"/>
        </w:rPr>
        <w:t>公共教育方案</w:t>
      </w:r>
      <w:r w:rsidR="00DF47FD" w:rsidRPr="009D0CB7">
        <w:rPr>
          <w:rFonts w:ascii="標楷體" w:eastAsia="標楷體" w:hAnsi="標楷體" w:cs="方正书宋简体" w:hint="eastAsia"/>
          <w:kern w:val="0"/>
          <w:szCs w:val="24"/>
        </w:rPr>
        <w:t>；</w:t>
      </w:r>
    </w:p>
    <w:p w:rsidR="00DF47FD" w:rsidRPr="00DD0995" w:rsidRDefault="00DF47FD" w:rsidP="00913EBD">
      <w:pPr>
        <w:pStyle w:val="a3"/>
        <w:numPr>
          <w:ilvl w:val="0"/>
          <w:numId w:val="1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D0995">
        <w:rPr>
          <w:rFonts w:ascii="標楷體" w:eastAsia="標楷體" w:hAnsi="標楷體" w:cs="方正书宋简体" w:hint="eastAsia"/>
          <w:kern w:val="0"/>
          <w:szCs w:val="24"/>
        </w:rPr>
        <w:t>尊重、促進及保護有關貪腐訊息之查詢、接收、公布及傳播自由。這種自由得受到一些限制，但應僅限於法律有明文規定且必要之下列情形：</w:t>
      </w:r>
    </w:p>
    <w:p w:rsidR="00DF47FD" w:rsidRDefault="00DF47FD" w:rsidP="00FB5A4D">
      <w:pPr>
        <w:pStyle w:val="a3"/>
        <w:numPr>
          <w:ilvl w:val="0"/>
          <w:numId w:val="91"/>
        </w:numPr>
        <w:autoSpaceDE w:val="0"/>
        <w:autoSpaceDN w:val="0"/>
        <w:adjustRightInd w:val="0"/>
        <w:spacing w:line="360" w:lineRule="exact"/>
        <w:ind w:leftChars="0"/>
        <w:jc w:val="both"/>
        <w:rPr>
          <w:rFonts w:ascii="標楷體" w:eastAsia="標楷體" w:hAnsi="標楷體" w:cs="方正书宋简体"/>
          <w:kern w:val="0"/>
          <w:szCs w:val="24"/>
        </w:rPr>
      </w:pPr>
      <w:r w:rsidRPr="00A33E97">
        <w:rPr>
          <w:rFonts w:ascii="標楷體" w:eastAsia="標楷體" w:hAnsi="標楷體" w:cs="方正书宋简体" w:hint="eastAsia"/>
          <w:kern w:val="0"/>
          <w:szCs w:val="24"/>
        </w:rPr>
        <w:t>尊重他人之權利或名譽；</w:t>
      </w:r>
    </w:p>
    <w:p w:rsidR="00DF47FD" w:rsidRPr="00FB5A4D" w:rsidRDefault="00DF47FD" w:rsidP="00FB5A4D">
      <w:pPr>
        <w:pStyle w:val="a3"/>
        <w:numPr>
          <w:ilvl w:val="0"/>
          <w:numId w:val="91"/>
        </w:numPr>
        <w:autoSpaceDE w:val="0"/>
        <w:autoSpaceDN w:val="0"/>
        <w:adjustRightInd w:val="0"/>
        <w:spacing w:line="360" w:lineRule="exact"/>
        <w:ind w:leftChars="0"/>
        <w:jc w:val="both"/>
        <w:rPr>
          <w:rFonts w:ascii="標楷體" w:eastAsia="標楷體" w:hAnsi="標楷體" w:cs="方正书宋简体"/>
          <w:kern w:val="0"/>
          <w:szCs w:val="24"/>
        </w:rPr>
      </w:pPr>
      <w:r w:rsidRPr="00FB5A4D">
        <w:rPr>
          <w:rFonts w:ascii="標楷體" w:eastAsia="標楷體" w:hAnsi="標楷體" w:cs="方正书宋简体" w:hint="eastAsia"/>
          <w:kern w:val="0"/>
          <w:szCs w:val="24"/>
        </w:rPr>
        <w:t>維護國家安全或公共秩序，或維護公共衛生或公共道德。</w:t>
      </w:r>
    </w:p>
    <w:p w:rsidR="00DF47FD" w:rsidRPr="00DD0995" w:rsidRDefault="00DF47FD" w:rsidP="00913EBD">
      <w:pPr>
        <w:pStyle w:val="a3"/>
        <w:numPr>
          <w:ilvl w:val="0"/>
          <w:numId w:val="5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D0995">
        <w:rPr>
          <w:rFonts w:ascii="標楷體" w:eastAsia="標楷體" w:hAnsi="標楷體" w:cs="方正书宋简体" w:hint="eastAsia"/>
          <w:kern w:val="0"/>
          <w:szCs w:val="24"/>
        </w:rPr>
        <w:t>各締約國均應採取適當措施，以確保公眾知悉本公約所定之相關反貪腐機構，並應酌情提供途徑，以利於透過匿名等方式向此等機構檢舉可能被視為構成本公約所定犯罪之案件。</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419D6" w:rsidRDefault="00DF47FD" w:rsidP="003242B2">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14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預防洗錢措施</w:t>
      </w:r>
    </w:p>
    <w:p w:rsidR="00DF47FD" w:rsidRPr="00D025FD"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025FD">
        <w:rPr>
          <w:rFonts w:ascii="標楷體" w:eastAsia="標楷體" w:hAnsi="標楷體" w:cs="方正书宋简体" w:hint="eastAsia"/>
          <w:kern w:val="0"/>
          <w:szCs w:val="24"/>
        </w:rPr>
        <w:t>各締約國均應：</w:t>
      </w:r>
    </w:p>
    <w:p w:rsidR="00DF47FD" w:rsidRPr="004907ED" w:rsidRDefault="004C4411" w:rsidP="004907ED">
      <w:pPr>
        <w:pStyle w:val="a3"/>
        <w:numPr>
          <w:ilvl w:val="0"/>
          <w:numId w:val="12"/>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在其權限範圍內，對銀行和非銀行之金融機構，包括對</w:t>
      </w:r>
      <w:r w:rsidR="00DF47FD" w:rsidRPr="004907ED">
        <w:rPr>
          <w:rFonts w:ascii="標楷體" w:eastAsia="標楷體" w:hAnsi="標楷體" w:cs="方正书宋简体" w:hint="eastAsia"/>
          <w:kern w:val="0"/>
          <w:szCs w:val="24"/>
        </w:rPr>
        <w:t>辦理資金或價值轉移等</w:t>
      </w:r>
      <w:r w:rsidR="004907ED" w:rsidRPr="000D32C8">
        <w:rPr>
          <w:rFonts w:ascii="標楷體" w:eastAsia="標楷體" w:hAnsi="標楷體" w:cs="方正书宋简体" w:hint="eastAsia"/>
          <w:kern w:val="0"/>
          <w:szCs w:val="24"/>
        </w:rPr>
        <w:t>常規</w:t>
      </w:r>
      <w:r w:rsidR="00DF47FD" w:rsidRPr="000D32C8">
        <w:rPr>
          <w:rFonts w:ascii="標楷體" w:eastAsia="標楷體" w:hAnsi="標楷體" w:cs="方正书宋简体" w:hint="eastAsia"/>
          <w:kern w:val="0"/>
          <w:szCs w:val="24"/>
        </w:rPr>
        <w:t>或非</w:t>
      </w:r>
      <w:r w:rsidR="004907ED" w:rsidRPr="000D32C8">
        <w:rPr>
          <w:rFonts w:ascii="標楷體" w:eastAsia="標楷體" w:hAnsi="標楷體" w:cs="方正书宋简体" w:hint="eastAsia"/>
          <w:kern w:val="0"/>
          <w:szCs w:val="24"/>
        </w:rPr>
        <w:t>常規</w:t>
      </w:r>
      <w:r>
        <w:rPr>
          <w:rFonts w:ascii="標楷體" w:eastAsia="標楷體" w:hAnsi="標楷體" w:cs="方正书宋简体" w:hint="eastAsia"/>
          <w:kern w:val="0"/>
          <w:szCs w:val="24"/>
        </w:rPr>
        <w:t>業務之自然人或法人，並在適當之情況對</w:t>
      </w:r>
      <w:r w:rsidR="00DF47FD" w:rsidRPr="004907ED">
        <w:rPr>
          <w:rFonts w:ascii="標楷體" w:eastAsia="標楷體" w:hAnsi="標楷體" w:cs="方正书宋简体" w:hint="eastAsia"/>
          <w:kern w:val="0"/>
          <w:szCs w:val="24"/>
        </w:rPr>
        <w:t>特別</w:t>
      </w:r>
      <w:r>
        <w:rPr>
          <w:rFonts w:ascii="標楷體" w:eastAsia="標楷體" w:hAnsi="標楷體" w:cs="方正书宋简体" w:hint="eastAsia"/>
          <w:kern w:val="0"/>
          <w:szCs w:val="24"/>
        </w:rPr>
        <w:t>容易</w:t>
      </w:r>
      <w:r w:rsidR="00DF47FD" w:rsidRPr="004907ED">
        <w:rPr>
          <w:rFonts w:ascii="標楷體" w:eastAsia="標楷體" w:hAnsi="標楷體" w:cs="方正书宋简体" w:hint="eastAsia"/>
          <w:kern w:val="0"/>
          <w:szCs w:val="24"/>
        </w:rPr>
        <w:t>涉及洗錢之其他機構，建立全面</w:t>
      </w:r>
      <w:r w:rsidR="00EE6537" w:rsidRPr="0078369F">
        <w:rPr>
          <w:rFonts w:ascii="標楷體" w:eastAsia="標楷體" w:hAnsi="標楷體" w:cs="方正书宋简体" w:hint="eastAsia"/>
          <w:kern w:val="0"/>
          <w:szCs w:val="24"/>
        </w:rPr>
        <w:t>性</w:t>
      </w:r>
      <w:r w:rsidR="00DF47FD" w:rsidRPr="004907ED">
        <w:rPr>
          <w:rFonts w:ascii="標楷體" w:eastAsia="標楷體" w:hAnsi="標楷體" w:cs="方正书宋简体" w:hint="eastAsia"/>
          <w:kern w:val="0"/>
          <w:szCs w:val="24"/>
        </w:rPr>
        <w:t>之國內管理及監督制度，以利遏制並監測各種形式之洗錢；此種制度應著重於訂定驗證客戶身分，並視情況驗證實際受益人身分、保存紀錄，及報告可疑交易等規定；</w:t>
      </w:r>
    </w:p>
    <w:p w:rsidR="00DF47FD" w:rsidRPr="00536402" w:rsidRDefault="00DF47FD" w:rsidP="00913EBD">
      <w:pPr>
        <w:pStyle w:val="a3"/>
        <w:numPr>
          <w:ilvl w:val="0"/>
          <w:numId w:val="1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36402">
        <w:rPr>
          <w:rFonts w:ascii="標楷體" w:eastAsia="標楷體" w:hAnsi="標楷體" w:cs="方正书宋简体" w:hint="eastAsia"/>
          <w:kern w:val="0"/>
          <w:szCs w:val="24"/>
        </w:rPr>
        <w:t>在不影響本公約第</w:t>
      </w:r>
      <w:r w:rsidRPr="00536402">
        <w:rPr>
          <w:rFonts w:ascii="標楷體" w:eastAsia="標楷體" w:hAnsi="標楷體" w:cs="方正书宋简体"/>
          <w:kern w:val="0"/>
          <w:szCs w:val="24"/>
        </w:rPr>
        <w:t>46</w:t>
      </w:r>
      <w:r w:rsidRPr="00536402">
        <w:rPr>
          <w:rFonts w:ascii="標楷體" w:eastAsia="標楷體" w:hAnsi="標楷體" w:cs="方正书宋简体" w:hint="eastAsia"/>
          <w:kern w:val="0"/>
          <w:szCs w:val="24"/>
        </w:rPr>
        <w:t>條規定之情況，確保行政、管理、執法和專門打擊洗錢之其他機關（在國家法律許可時得包括司法機關）能依其國家法律規定之條件，在國家和國際場合進行合作與交換訊息，並</w:t>
      </w:r>
      <w:r w:rsidR="00CE319B" w:rsidRPr="00536402">
        <w:rPr>
          <w:rFonts w:ascii="標楷體" w:eastAsia="標楷體" w:hAnsi="標楷體" w:cs="方正书宋简体" w:hint="eastAsia"/>
          <w:kern w:val="0"/>
          <w:szCs w:val="24"/>
        </w:rPr>
        <w:t>為此目的</w:t>
      </w:r>
      <w:r w:rsidRPr="00536402">
        <w:rPr>
          <w:rFonts w:ascii="標楷體" w:eastAsia="標楷體" w:hAnsi="標楷體" w:cs="方正书宋简体" w:hint="eastAsia"/>
          <w:kern w:val="0"/>
          <w:szCs w:val="24"/>
        </w:rPr>
        <w:t>應考慮</w:t>
      </w:r>
      <w:r w:rsidR="00B5735C" w:rsidRPr="0078369F">
        <w:rPr>
          <w:rFonts w:ascii="標楷體" w:eastAsia="標楷體" w:hAnsi="標楷體" w:cs="方正书宋简体" w:hint="eastAsia"/>
          <w:kern w:val="0"/>
          <w:szCs w:val="24"/>
        </w:rPr>
        <w:t>設置</w:t>
      </w:r>
      <w:r w:rsidRPr="00536402">
        <w:rPr>
          <w:rFonts w:ascii="標楷體" w:eastAsia="標楷體" w:hAnsi="標楷體" w:cs="方正书宋简体" w:hint="eastAsia"/>
          <w:kern w:val="0"/>
          <w:szCs w:val="24"/>
        </w:rPr>
        <w:t>金融情報機構，作為蒐集、分析及傳遞關於潛在洗錢活動訊息之國家中心。</w:t>
      </w:r>
    </w:p>
    <w:p w:rsidR="00DF47FD" w:rsidRPr="00536402"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36402">
        <w:rPr>
          <w:rFonts w:ascii="標楷體" w:eastAsia="標楷體" w:hAnsi="標楷體" w:cs="方正书宋简体" w:hint="eastAsia"/>
          <w:kern w:val="0"/>
          <w:szCs w:val="24"/>
        </w:rPr>
        <w:t>締約國應考慮實施可行之措施，以監測及追蹤現金與有關流通性票據（有價證券）跨境轉移之情況，但應訂定保障措施，以</w:t>
      </w:r>
      <w:r w:rsidRPr="00536402">
        <w:rPr>
          <w:rFonts w:ascii="標楷體" w:eastAsia="標楷體" w:hAnsi="標楷體" w:cs="方正书宋简体" w:hint="eastAsia"/>
          <w:kern w:val="0"/>
          <w:szCs w:val="24"/>
        </w:rPr>
        <w:lastRenderedPageBreak/>
        <w:t>確保訊息之正當使用</w:t>
      </w:r>
      <w:r w:rsidR="00156B31" w:rsidRPr="0078369F">
        <w:rPr>
          <w:rFonts w:ascii="標楷體" w:eastAsia="標楷體" w:hAnsi="標楷體" w:cs="方正书宋简体" w:hint="eastAsia"/>
          <w:kern w:val="0"/>
          <w:szCs w:val="24"/>
        </w:rPr>
        <w:t>，及</w:t>
      </w:r>
      <w:r w:rsidRPr="00536402">
        <w:rPr>
          <w:rFonts w:ascii="標楷體" w:eastAsia="標楷體" w:hAnsi="標楷體" w:cs="方正书宋简体" w:hint="eastAsia"/>
          <w:kern w:val="0"/>
          <w:szCs w:val="24"/>
        </w:rPr>
        <w:t>不致於以任何方式妨礙合法資金之移動。此類措施得包括要求個人和企業報告大筆現金及有關流通性票據之跨境轉移。</w:t>
      </w:r>
    </w:p>
    <w:p w:rsidR="00DF47FD" w:rsidRPr="00536402" w:rsidRDefault="002F0B05"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締約國應考慮實施適當且可行之措施，要求</w:t>
      </w:r>
      <w:r w:rsidR="00DF47FD" w:rsidRPr="0078369F">
        <w:rPr>
          <w:rFonts w:ascii="標楷體" w:eastAsia="標楷體" w:hAnsi="標楷體" w:cs="方正书宋简体" w:hint="eastAsia"/>
          <w:kern w:val="0"/>
          <w:szCs w:val="24"/>
        </w:rPr>
        <w:t>匯款業務機構</w:t>
      </w:r>
      <w:r w:rsidRPr="0078369F">
        <w:rPr>
          <w:rFonts w:ascii="標楷體" w:eastAsia="標楷體" w:hAnsi="標楷體" w:cs="方正书宋简体" w:hint="eastAsia"/>
          <w:kern w:val="0"/>
          <w:szCs w:val="24"/>
        </w:rPr>
        <w:t>等相關</w:t>
      </w:r>
      <w:r w:rsidR="00DF47FD" w:rsidRPr="00536402">
        <w:rPr>
          <w:rFonts w:ascii="標楷體" w:eastAsia="標楷體" w:hAnsi="標楷體" w:cs="方正书宋简体" w:hint="eastAsia"/>
          <w:kern w:val="0"/>
          <w:szCs w:val="24"/>
        </w:rPr>
        <w:t>之金融機構：</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在電子資金移轉文件和相關電文中</w:t>
      </w:r>
      <w:r w:rsidR="00F343E4" w:rsidRPr="00F22A2A">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填入關於</w:t>
      </w:r>
      <w:r w:rsidR="00FD2310" w:rsidRPr="00870CEA">
        <w:rPr>
          <w:rFonts w:ascii="標楷體" w:eastAsia="標楷體" w:hAnsi="標楷體" w:cs="方正书宋简体" w:hint="eastAsia"/>
          <w:kern w:val="0"/>
          <w:szCs w:val="24"/>
        </w:rPr>
        <w:t>發端</w:t>
      </w:r>
      <w:r w:rsidRPr="00870CEA">
        <w:rPr>
          <w:rFonts w:ascii="標楷體" w:eastAsia="標楷體" w:hAnsi="標楷體" w:cs="方正书宋简体" w:hint="eastAsia"/>
          <w:kern w:val="0"/>
          <w:szCs w:val="24"/>
        </w:rPr>
        <w:t>人</w:t>
      </w:r>
      <w:r w:rsidR="008129F0" w:rsidRPr="0078369F">
        <w:rPr>
          <w:rFonts w:ascii="標楷體" w:eastAsia="標楷體" w:hAnsi="標楷體" w:cs="方正书宋简体" w:hint="eastAsia"/>
          <w:color w:val="000000" w:themeColor="text1"/>
          <w:kern w:val="0"/>
          <w:szCs w:val="24"/>
        </w:rPr>
        <w:t>（匯款人）</w:t>
      </w:r>
      <w:r w:rsidRPr="0078369F">
        <w:rPr>
          <w:rFonts w:ascii="標楷體" w:eastAsia="標楷體" w:hAnsi="標楷體" w:cs="方正书宋简体" w:hint="eastAsia"/>
          <w:color w:val="000000" w:themeColor="text1"/>
          <w:kern w:val="0"/>
          <w:szCs w:val="24"/>
        </w:rPr>
        <w:t>之</w:t>
      </w:r>
      <w:r w:rsidRPr="00870CEA">
        <w:rPr>
          <w:rFonts w:ascii="標楷體" w:eastAsia="標楷體" w:hAnsi="標楷體" w:cs="方正书宋简体" w:hint="eastAsia"/>
          <w:kern w:val="0"/>
          <w:szCs w:val="24"/>
        </w:rPr>
        <w:t>準確而有用訊息；</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在整個支付過程中</w:t>
      </w:r>
      <w:r w:rsidR="005D4F46" w:rsidRPr="0078369F">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保留這種訊息；</w:t>
      </w:r>
    </w:p>
    <w:p w:rsidR="00DF47FD" w:rsidRPr="00870CEA" w:rsidRDefault="00DF47FD" w:rsidP="00913EBD">
      <w:pPr>
        <w:pStyle w:val="a3"/>
        <w:numPr>
          <w:ilvl w:val="0"/>
          <w:numId w:val="1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70CEA">
        <w:rPr>
          <w:rFonts w:ascii="標楷體" w:eastAsia="標楷體" w:hAnsi="標楷體" w:cs="方正书宋简体" w:hint="eastAsia"/>
          <w:kern w:val="0"/>
          <w:szCs w:val="24"/>
        </w:rPr>
        <w:t>對</w:t>
      </w:r>
      <w:r w:rsidR="00FD2310" w:rsidRPr="00870CEA">
        <w:rPr>
          <w:rFonts w:ascii="標楷體" w:eastAsia="標楷體" w:hAnsi="標楷體" w:cs="方正书宋简体" w:hint="eastAsia"/>
          <w:kern w:val="0"/>
          <w:szCs w:val="24"/>
        </w:rPr>
        <w:t>發端</w:t>
      </w:r>
      <w:r w:rsidRPr="00870CEA">
        <w:rPr>
          <w:rFonts w:ascii="標楷體" w:eastAsia="標楷體" w:hAnsi="標楷體" w:cs="方正书宋简体" w:hint="eastAsia"/>
          <w:kern w:val="0"/>
          <w:szCs w:val="24"/>
        </w:rPr>
        <w:t>人</w:t>
      </w:r>
      <w:r w:rsidR="008129F0" w:rsidRPr="0078369F">
        <w:rPr>
          <w:rFonts w:ascii="標楷體" w:eastAsia="標楷體" w:hAnsi="標楷體" w:cs="方正书宋简体" w:hint="eastAsia"/>
          <w:color w:val="000000" w:themeColor="text1"/>
          <w:kern w:val="0"/>
          <w:szCs w:val="24"/>
        </w:rPr>
        <w:t>（匯款人）</w:t>
      </w:r>
      <w:r w:rsidRPr="00870CEA">
        <w:rPr>
          <w:rFonts w:ascii="標楷體" w:eastAsia="標楷體" w:hAnsi="標楷體" w:cs="方正书宋简体" w:hint="eastAsia"/>
          <w:kern w:val="0"/>
          <w:szCs w:val="24"/>
        </w:rPr>
        <w:t>訊息不完整之資金轉移</w:t>
      </w:r>
      <w:r w:rsidR="0041341E" w:rsidRPr="00F22A2A">
        <w:rPr>
          <w:rFonts w:ascii="標楷體" w:eastAsia="標楷體" w:hAnsi="標楷體" w:cs="方正书宋简体" w:hint="eastAsia"/>
          <w:color w:val="000000" w:themeColor="text1"/>
          <w:kern w:val="0"/>
          <w:szCs w:val="24"/>
        </w:rPr>
        <w:t>，</w:t>
      </w:r>
      <w:r w:rsidRPr="00870CEA">
        <w:rPr>
          <w:rFonts w:ascii="標楷體" w:eastAsia="標楷體" w:hAnsi="標楷體" w:cs="方正书宋简体" w:hint="eastAsia"/>
          <w:kern w:val="0"/>
          <w:szCs w:val="24"/>
        </w:rPr>
        <w:t>加強審查。</w:t>
      </w:r>
    </w:p>
    <w:p w:rsidR="00DF47FD" w:rsidRPr="004A536B"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籲請締約國在建立本條所定之國家管理和監督制度時，在不影響本公約其他任何條款之情況，以區域、區域間及多邊組織之相關反洗錢倡議作為指導原則。</w:t>
      </w:r>
    </w:p>
    <w:p w:rsidR="00DF47FD" w:rsidRPr="004A536B" w:rsidRDefault="00DF47FD" w:rsidP="00913EBD">
      <w:pPr>
        <w:pStyle w:val="a3"/>
        <w:numPr>
          <w:ilvl w:val="0"/>
          <w:numId w:val="5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締約國應努力為了打擊洗錢，在司法、執法及金融監理機關之間進行與促進全球、區域、次區域及雙邊合作。</w:t>
      </w:r>
    </w:p>
    <w:p w:rsidR="00DF47FD" w:rsidRPr="00D025FD"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42FE2">
        <w:rPr>
          <w:rFonts w:ascii="標楷體" w:eastAsia="標楷體" w:hAnsi="標楷體" w:cs="方正大黑简体" w:hint="eastAsia"/>
          <w:b/>
          <w:kern w:val="0"/>
          <w:sz w:val="32"/>
          <w:szCs w:val="32"/>
        </w:rPr>
        <w:t>第三章</w:t>
      </w:r>
      <w:r w:rsidRPr="00542FE2">
        <w:rPr>
          <w:rFonts w:ascii="標楷體" w:eastAsia="標楷體" w:hAnsi="標楷體" w:cs="方正大黑简体"/>
          <w:b/>
          <w:kern w:val="0"/>
          <w:sz w:val="32"/>
          <w:szCs w:val="32"/>
        </w:rPr>
        <w:t xml:space="preserve">  </w:t>
      </w:r>
      <w:r w:rsidRPr="00542FE2">
        <w:rPr>
          <w:rFonts w:ascii="標楷體" w:eastAsia="標楷體" w:hAnsi="標楷體" w:cs="方正大黑简体" w:hint="eastAsia"/>
          <w:b/>
          <w:kern w:val="0"/>
          <w:sz w:val="32"/>
          <w:szCs w:val="32"/>
        </w:rPr>
        <w:t>定罪和執法</w:t>
      </w:r>
    </w:p>
    <w:p w:rsidR="00DF47FD" w:rsidRPr="00D025FD" w:rsidRDefault="00DF47FD" w:rsidP="00913EBD">
      <w:pPr>
        <w:autoSpaceDE w:val="0"/>
        <w:autoSpaceDN w:val="0"/>
        <w:adjustRightInd w:val="0"/>
        <w:spacing w:line="360" w:lineRule="exact"/>
        <w:ind w:firstLineChars="236" w:firstLine="566"/>
        <w:jc w:val="center"/>
        <w:rPr>
          <w:rFonts w:ascii="標楷體" w:eastAsia="標楷體" w:hAnsi="標楷體" w:cs="方正大黑简体"/>
          <w:kern w:val="0"/>
          <w:szCs w:val="24"/>
        </w:rPr>
      </w:pPr>
    </w:p>
    <w:p w:rsidR="00DF47FD" w:rsidRPr="009419D6" w:rsidRDefault="00DF47FD" w:rsidP="00AC6D64">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15 </w:t>
      </w:r>
      <w:r w:rsidRPr="009419D6">
        <w:rPr>
          <w:rFonts w:ascii="標楷體" w:eastAsia="標楷體" w:hAnsi="標楷體" w:cs="方正细黑一简体" w:hint="eastAsia"/>
          <w:b/>
          <w:kern w:val="0"/>
          <w:szCs w:val="24"/>
        </w:rPr>
        <w:t>條</w:t>
      </w:r>
      <w:r w:rsidRPr="009419D6">
        <w:rPr>
          <w:rFonts w:ascii="標楷體" w:eastAsia="標楷體" w:hAnsi="標楷體" w:cs="方正细黑一简体"/>
          <w:b/>
          <w:kern w:val="0"/>
          <w:szCs w:val="24"/>
        </w:rPr>
        <w:t xml:space="preserve"> </w:t>
      </w:r>
      <w:r w:rsidRPr="009419D6">
        <w:rPr>
          <w:rFonts w:ascii="標楷體" w:eastAsia="標楷體" w:hAnsi="標楷體" w:cs="Frutiger-LightItalic"/>
          <w:b/>
          <w:i/>
          <w:iCs/>
          <w:kern w:val="0"/>
          <w:szCs w:val="24"/>
        </w:rPr>
        <w:t xml:space="preserve"> </w:t>
      </w:r>
      <w:r w:rsidRPr="009419D6">
        <w:rPr>
          <w:rFonts w:ascii="標楷體" w:eastAsia="標楷體" w:hAnsi="標楷體" w:cs="方正细黑一简体" w:hint="eastAsia"/>
          <w:b/>
          <w:kern w:val="0"/>
          <w:szCs w:val="24"/>
        </w:rPr>
        <w:t>賄賂</w:t>
      </w:r>
      <w:r w:rsidRPr="004A536B">
        <w:rPr>
          <w:rFonts w:ascii="標楷體" w:eastAsia="標楷體" w:hAnsi="標楷體" w:cs="方正书宋简体" w:hint="eastAsia"/>
          <w:b/>
          <w:kern w:val="0"/>
          <w:szCs w:val="24"/>
        </w:rPr>
        <w:t>國家</w:t>
      </w:r>
      <w:r w:rsidRPr="009419D6">
        <w:rPr>
          <w:rFonts w:ascii="標楷體" w:eastAsia="標楷體" w:hAnsi="標楷體" w:cs="方正细黑一简体" w:hint="eastAsia"/>
          <w:b/>
          <w:kern w:val="0"/>
          <w:szCs w:val="24"/>
        </w:rPr>
        <w:t>公職人員</w:t>
      </w:r>
    </w:p>
    <w:p w:rsidR="00DF47FD" w:rsidRPr="0078369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4A536B">
        <w:rPr>
          <w:rFonts w:ascii="標楷體" w:eastAsia="標楷體" w:hAnsi="標楷體" w:cs="方正书宋简体" w:hint="eastAsia"/>
          <w:kern w:val="0"/>
          <w:szCs w:val="24"/>
        </w:rPr>
        <w:t>各締約國均應採取必要之立法和其他措施，將</w:t>
      </w:r>
      <w:r w:rsidRPr="0078369F">
        <w:rPr>
          <w:rFonts w:ascii="標楷體" w:eastAsia="標楷體" w:hAnsi="標楷體" w:cs="方正书宋简体" w:hint="eastAsia"/>
          <w:color w:val="000000" w:themeColor="text1"/>
          <w:kern w:val="0"/>
          <w:szCs w:val="24"/>
        </w:rPr>
        <w:t>故意觸犯之</w:t>
      </w:r>
      <w:r w:rsidR="00376667" w:rsidRPr="0078369F">
        <w:rPr>
          <w:rFonts w:ascii="標楷體" w:eastAsia="標楷體" w:hAnsi="標楷體" w:cs="方正书宋简体" w:hint="eastAsia"/>
          <w:color w:val="000000" w:themeColor="text1"/>
          <w:kern w:val="0"/>
          <w:szCs w:val="24"/>
        </w:rPr>
        <w:t>下列</w:t>
      </w:r>
      <w:r w:rsidRPr="0078369F">
        <w:rPr>
          <w:rFonts w:ascii="標楷體" w:eastAsia="標楷體" w:hAnsi="標楷體" w:cs="方正书宋简体" w:hint="eastAsia"/>
          <w:color w:val="000000" w:themeColor="text1"/>
          <w:kern w:val="0"/>
          <w:szCs w:val="24"/>
        </w:rPr>
        <w:t>行為定為刑事犯罪：</w:t>
      </w:r>
    </w:p>
    <w:p w:rsidR="00DF47FD" w:rsidRPr="004A536B" w:rsidRDefault="00DF47FD" w:rsidP="00913EBD">
      <w:pPr>
        <w:pStyle w:val="a3"/>
        <w:numPr>
          <w:ilvl w:val="0"/>
          <w:numId w:val="14"/>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向公職人員直接或間接行求、期約或交付不正當利益於其本人、其他人員或實體，以使該公職人員於執行公務時作為或不作為；</w:t>
      </w:r>
    </w:p>
    <w:p w:rsidR="00DF47FD" w:rsidRPr="004A536B" w:rsidRDefault="00DF47FD" w:rsidP="00913EBD">
      <w:pPr>
        <w:pStyle w:val="a3"/>
        <w:numPr>
          <w:ilvl w:val="0"/>
          <w:numId w:val="14"/>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公職人員為其本人、其他人員或實體直接或間接行求或收受不正當利益，以作為該公職人員於執行公務時作為或不作為之條件。</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9419D6" w:rsidRDefault="00DF47FD" w:rsidP="00AC6D64">
      <w:pPr>
        <w:autoSpaceDE w:val="0"/>
        <w:autoSpaceDN w:val="0"/>
        <w:adjustRightInd w:val="0"/>
        <w:spacing w:line="360" w:lineRule="exact"/>
        <w:rPr>
          <w:rFonts w:ascii="標楷體" w:eastAsia="標楷體" w:hAnsi="標楷體" w:cs="方正细黑一简体"/>
          <w:b/>
          <w:kern w:val="0"/>
          <w:szCs w:val="24"/>
        </w:rPr>
      </w:pPr>
      <w:r w:rsidRPr="009419D6">
        <w:rPr>
          <w:rFonts w:ascii="標楷體" w:eastAsia="標楷體" w:hAnsi="標楷體" w:cs="方正细黑一简体" w:hint="eastAsia"/>
          <w:b/>
          <w:kern w:val="0"/>
          <w:szCs w:val="24"/>
        </w:rPr>
        <w:t>第</w:t>
      </w:r>
      <w:r w:rsidRPr="009419D6">
        <w:rPr>
          <w:rFonts w:ascii="標楷體" w:eastAsia="標楷體" w:hAnsi="標楷體" w:cs="方正细黑一简体"/>
          <w:b/>
          <w:kern w:val="0"/>
          <w:szCs w:val="24"/>
        </w:rPr>
        <w:t xml:space="preserve"> 16 </w:t>
      </w:r>
      <w:r w:rsidRPr="009419D6">
        <w:rPr>
          <w:rFonts w:ascii="標楷體" w:eastAsia="標楷體" w:hAnsi="標楷體" w:cs="方正细黑一简体" w:hint="eastAsia"/>
          <w:b/>
          <w:kern w:val="0"/>
          <w:szCs w:val="24"/>
        </w:rPr>
        <w:t>條</w:t>
      </w:r>
      <w:r w:rsidRPr="009419D6">
        <w:rPr>
          <w:rFonts w:ascii="標楷體" w:eastAsia="標楷體" w:hAnsi="標楷體" w:cs="Frutiger-LightItalic"/>
          <w:b/>
          <w:i/>
          <w:iCs/>
          <w:kern w:val="0"/>
          <w:szCs w:val="24"/>
        </w:rPr>
        <w:t xml:space="preserve">  </w:t>
      </w:r>
      <w:r>
        <w:rPr>
          <w:rFonts w:ascii="標楷體" w:eastAsia="標楷體" w:hAnsi="標楷體" w:cs="方正细黑一简体" w:hint="eastAsia"/>
          <w:b/>
          <w:kern w:val="0"/>
          <w:szCs w:val="24"/>
        </w:rPr>
        <w:t>賄賂外國公職人員或國際</w:t>
      </w:r>
      <w:r w:rsidRPr="009419D6">
        <w:rPr>
          <w:rFonts w:ascii="標楷體" w:eastAsia="標楷體" w:hAnsi="標楷體" w:cs="方正细黑一简体" w:hint="eastAsia"/>
          <w:b/>
          <w:kern w:val="0"/>
          <w:szCs w:val="24"/>
        </w:rPr>
        <w:t>組織官員</w:t>
      </w:r>
    </w:p>
    <w:p w:rsidR="00DF47FD" w:rsidRPr="004A536B" w:rsidRDefault="00DF47FD" w:rsidP="00913EBD">
      <w:pPr>
        <w:pStyle w:val="a3"/>
        <w:numPr>
          <w:ilvl w:val="0"/>
          <w:numId w:val="5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各締約國均應採取必要之立法和其他措施，將</w:t>
      </w:r>
      <w:r w:rsidR="00FC303A"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w:t>
      </w:r>
      <w:r w:rsidRPr="004A536B">
        <w:rPr>
          <w:rFonts w:ascii="標楷體" w:eastAsia="標楷體" w:hAnsi="標楷體" w:cs="方正书宋简体" w:hint="eastAsia"/>
          <w:kern w:val="0"/>
          <w:szCs w:val="24"/>
        </w:rPr>
        <w:t>為犯罪：向外國公職人員或國際組織官員直接或間接行求、期約或交付其本人、其他人員或實體不正當利益，以使該公職人員或該國際官員於執行公務時作為或不作為，以利獲得或保有與進行國際商務活動有關之商業或其他不正當利益。</w:t>
      </w:r>
    </w:p>
    <w:p w:rsidR="00DF47FD" w:rsidRPr="004A536B" w:rsidRDefault="00DF47FD" w:rsidP="00913EBD">
      <w:pPr>
        <w:pStyle w:val="a3"/>
        <w:numPr>
          <w:ilvl w:val="0"/>
          <w:numId w:val="5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各締約國均應考慮採取必要之立法和其他措施，將</w:t>
      </w:r>
      <w:r w:rsidR="00921FAB"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定為犯罪：外國公職人員或國際組織官員</w:t>
      </w:r>
      <w:r w:rsidRPr="004A536B">
        <w:rPr>
          <w:rFonts w:ascii="標楷體" w:eastAsia="標楷體" w:hAnsi="標楷體" w:cs="方正书宋简体" w:hint="eastAsia"/>
          <w:kern w:val="0"/>
          <w:szCs w:val="24"/>
        </w:rPr>
        <w:t>為其本人、其他人員或實體直接或間接行求或收受不正當利益，以作為其在執行公務時作為或不作為之條件。</w:t>
      </w:r>
    </w:p>
    <w:p w:rsidR="00DF47FD" w:rsidRPr="00A33E9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7D44D0" w:rsidRDefault="00DF47FD" w:rsidP="00913EBD">
      <w:pPr>
        <w:autoSpaceDE w:val="0"/>
        <w:autoSpaceDN w:val="0"/>
        <w:adjustRightInd w:val="0"/>
        <w:spacing w:line="360" w:lineRule="exact"/>
        <w:ind w:left="1201" w:hangingChars="500" w:hanging="1201"/>
        <w:rPr>
          <w:rFonts w:ascii="標楷體" w:eastAsia="標楷體" w:hAnsi="標楷體" w:cs="方正细黑一简体"/>
          <w:b/>
          <w:kern w:val="0"/>
          <w:szCs w:val="24"/>
        </w:rPr>
      </w:pPr>
      <w:r w:rsidRPr="007D44D0">
        <w:rPr>
          <w:rFonts w:ascii="標楷體" w:eastAsia="標楷體" w:hAnsi="標楷體" w:cs="方正细黑一简体" w:hint="eastAsia"/>
          <w:b/>
          <w:kern w:val="0"/>
          <w:szCs w:val="24"/>
        </w:rPr>
        <w:lastRenderedPageBreak/>
        <w:t>第</w:t>
      </w:r>
      <w:r w:rsidRPr="007D44D0">
        <w:rPr>
          <w:rFonts w:ascii="標楷體" w:eastAsia="標楷體" w:hAnsi="標楷體" w:cs="方正细黑一简体"/>
          <w:b/>
          <w:kern w:val="0"/>
          <w:szCs w:val="24"/>
        </w:rPr>
        <w:t xml:space="preserve"> 17 </w:t>
      </w:r>
      <w:r w:rsidRPr="007D44D0">
        <w:rPr>
          <w:rFonts w:ascii="標楷體" w:eastAsia="標楷體" w:hAnsi="標楷體" w:cs="方正细黑一简体" w:hint="eastAsia"/>
          <w:b/>
          <w:kern w:val="0"/>
          <w:szCs w:val="24"/>
        </w:rPr>
        <w:t>條</w:t>
      </w:r>
      <w:r w:rsidRPr="007D44D0">
        <w:rPr>
          <w:rFonts w:ascii="標楷體" w:eastAsia="標楷體" w:hAnsi="標楷體" w:cs="方正细黑一简体"/>
          <w:b/>
          <w:kern w:val="0"/>
          <w:szCs w:val="24"/>
        </w:rPr>
        <w:t xml:space="preserve"> </w:t>
      </w:r>
      <w:r w:rsidRPr="007D44D0">
        <w:rPr>
          <w:rFonts w:ascii="標楷體" w:eastAsia="標楷體" w:hAnsi="標楷體" w:cs="Frutiger-LightItalic"/>
          <w:b/>
          <w:i/>
          <w:iCs/>
          <w:kern w:val="0"/>
          <w:szCs w:val="24"/>
        </w:rPr>
        <w:t xml:space="preserve"> </w:t>
      </w:r>
      <w:r w:rsidRPr="007D44D0">
        <w:rPr>
          <w:rFonts w:ascii="標楷體" w:eastAsia="標楷體" w:hAnsi="標楷體" w:cs="方正细黑一简体" w:hint="eastAsia"/>
          <w:b/>
          <w:kern w:val="0"/>
          <w:szCs w:val="24"/>
        </w:rPr>
        <w:t>公職人員</w:t>
      </w:r>
      <w:r w:rsidRPr="007D44D0">
        <w:rPr>
          <w:rFonts w:ascii="標楷體" w:eastAsia="標楷體" w:hAnsi="標楷體" w:cs="方正书宋简体" w:hint="eastAsia"/>
          <w:b/>
          <w:kern w:val="0"/>
          <w:szCs w:val="24"/>
        </w:rPr>
        <w:t>侵占、</w:t>
      </w:r>
      <w:r w:rsidRPr="004A536B">
        <w:rPr>
          <w:rFonts w:ascii="標楷體" w:eastAsia="標楷體" w:hAnsi="標楷體" w:cs="方正书宋简体" w:hint="eastAsia"/>
          <w:b/>
          <w:kern w:val="0"/>
          <w:szCs w:val="24"/>
        </w:rPr>
        <w:t>竊取</w:t>
      </w:r>
      <w:r w:rsidRPr="007D44D0">
        <w:rPr>
          <w:rFonts w:ascii="標楷體" w:eastAsia="標楷體" w:hAnsi="標楷體" w:cs="方正书宋简体" w:hint="eastAsia"/>
          <w:b/>
          <w:kern w:val="0"/>
          <w:szCs w:val="24"/>
        </w:rPr>
        <w:t>或挪用財物</w:t>
      </w:r>
    </w:p>
    <w:p w:rsidR="00DF47FD" w:rsidRPr="004A536B"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各締約國均應採取必要之立法和其他措施，將</w:t>
      </w:r>
      <w:r w:rsidR="00577A49"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定為犯罪：公職人員為其本人或其他人員或實</w:t>
      </w:r>
      <w:r w:rsidRPr="004A536B">
        <w:rPr>
          <w:rFonts w:ascii="標楷體" w:eastAsia="標楷體" w:hAnsi="標楷體" w:cs="方正书宋简体" w:hint="eastAsia"/>
          <w:kern w:val="0"/>
          <w:szCs w:val="24"/>
        </w:rPr>
        <w:t>體之利益，侵占、竊取或挪用其因職務而受託之任何財物、政府或私有資金、有價證券或其他任何有價物品。</w:t>
      </w:r>
    </w:p>
    <w:p w:rsidR="00DF47FD" w:rsidRPr="00A33E9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3757F" w:rsidRDefault="00DF47FD" w:rsidP="00AC6D64">
      <w:pPr>
        <w:autoSpaceDE w:val="0"/>
        <w:autoSpaceDN w:val="0"/>
        <w:adjustRightInd w:val="0"/>
        <w:spacing w:line="360" w:lineRule="exact"/>
        <w:rPr>
          <w:rFonts w:ascii="標楷體" w:eastAsia="標楷體" w:hAnsi="標楷體" w:cs="方正细黑一简体"/>
          <w:b/>
          <w:kern w:val="0"/>
          <w:szCs w:val="24"/>
        </w:rPr>
      </w:pPr>
      <w:r w:rsidRPr="00C3757F">
        <w:rPr>
          <w:rFonts w:ascii="標楷體" w:eastAsia="標楷體" w:hAnsi="標楷體" w:cs="方正细黑一简体" w:hint="eastAsia"/>
          <w:b/>
          <w:kern w:val="0"/>
          <w:szCs w:val="24"/>
        </w:rPr>
        <w:t>第</w:t>
      </w:r>
      <w:r w:rsidRPr="00C3757F">
        <w:rPr>
          <w:rFonts w:ascii="標楷體" w:eastAsia="標楷體" w:hAnsi="標楷體" w:cs="方正细黑一简体"/>
          <w:b/>
          <w:kern w:val="0"/>
          <w:szCs w:val="24"/>
        </w:rPr>
        <w:t xml:space="preserve"> 18 </w:t>
      </w:r>
      <w:r w:rsidRPr="00C3757F">
        <w:rPr>
          <w:rFonts w:ascii="標楷體" w:eastAsia="標楷體" w:hAnsi="標楷體" w:cs="方正细黑一简体" w:hint="eastAsia"/>
          <w:b/>
          <w:kern w:val="0"/>
          <w:szCs w:val="24"/>
        </w:rPr>
        <w:t>條</w:t>
      </w:r>
      <w:r w:rsidRPr="00C3757F">
        <w:rPr>
          <w:rFonts w:ascii="標楷體" w:eastAsia="標楷體" w:hAnsi="標楷體" w:cs="Frutiger-LightItalic"/>
          <w:b/>
          <w:i/>
          <w:iCs/>
          <w:kern w:val="0"/>
          <w:szCs w:val="24"/>
        </w:rPr>
        <w:t xml:space="preserve">  </w:t>
      </w:r>
      <w:r w:rsidRPr="00C3757F">
        <w:rPr>
          <w:rFonts w:ascii="標楷體" w:eastAsia="標楷體" w:hAnsi="標楷體" w:cs="方正细黑一简体" w:hint="eastAsia"/>
          <w:b/>
          <w:kern w:val="0"/>
          <w:szCs w:val="24"/>
        </w:rPr>
        <w:t>影響力交易</w:t>
      </w:r>
    </w:p>
    <w:p w:rsidR="00DF47FD" w:rsidRPr="0078369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4A536B">
        <w:rPr>
          <w:rFonts w:ascii="標楷體" w:eastAsia="標楷體" w:hAnsi="標楷體" w:cs="方正书宋简体" w:hint="eastAsia"/>
          <w:kern w:val="0"/>
          <w:szCs w:val="24"/>
        </w:rPr>
        <w:t>各締約國均應考慮採取必要之立法和其他措施，將</w:t>
      </w:r>
      <w:r w:rsidR="00323015" w:rsidRPr="0078369F">
        <w:rPr>
          <w:rFonts w:ascii="標楷體" w:eastAsia="標楷體" w:hAnsi="標楷體" w:cs="方正书宋简体" w:hint="eastAsia"/>
          <w:color w:val="000000" w:themeColor="text1"/>
          <w:kern w:val="0"/>
          <w:szCs w:val="24"/>
        </w:rPr>
        <w:t>故意觸犯之下列行為</w:t>
      </w:r>
      <w:r w:rsidRPr="0078369F">
        <w:rPr>
          <w:rFonts w:ascii="標楷體" w:eastAsia="標楷體" w:hAnsi="標楷體" w:cs="方正书宋简体" w:hint="eastAsia"/>
          <w:color w:val="000000" w:themeColor="text1"/>
          <w:kern w:val="0"/>
          <w:szCs w:val="24"/>
        </w:rPr>
        <w:t>定為犯罪：</w:t>
      </w:r>
    </w:p>
    <w:p w:rsidR="00DF47FD" w:rsidRPr="004A536B" w:rsidRDefault="00DF47FD" w:rsidP="00913EBD">
      <w:pPr>
        <w:pStyle w:val="a3"/>
        <w:numPr>
          <w:ilvl w:val="0"/>
          <w:numId w:val="15"/>
        </w:numPr>
        <w:autoSpaceDE w:val="0"/>
        <w:autoSpaceDN w:val="0"/>
        <w:adjustRightInd w:val="0"/>
        <w:spacing w:line="360" w:lineRule="exact"/>
        <w:ind w:leftChars="472" w:left="1985" w:hanging="852"/>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向公職人員或其他任何人員直接或間接行求、期約或交付任何不正當利益，使其濫用本人之實際影響力或被認為具有之影響力，以為該行為之人或其他任何人從締約國之行政部門或政府機關，獲得不正當利益。</w:t>
      </w:r>
    </w:p>
    <w:p w:rsidR="00DF47FD" w:rsidRPr="004A536B" w:rsidRDefault="00DF47FD" w:rsidP="00913EBD">
      <w:pPr>
        <w:pStyle w:val="a3"/>
        <w:numPr>
          <w:ilvl w:val="0"/>
          <w:numId w:val="15"/>
        </w:numPr>
        <w:autoSpaceDE w:val="0"/>
        <w:autoSpaceDN w:val="0"/>
        <w:adjustRightInd w:val="0"/>
        <w:spacing w:line="360" w:lineRule="exact"/>
        <w:ind w:leftChars="472" w:left="1985" w:hanging="852"/>
        <w:jc w:val="both"/>
        <w:rPr>
          <w:rFonts w:ascii="標楷體" w:eastAsia="標楷體" w:hAnsi="標楷體" w:cs="方正书宋简体"/>
          <w:kern w:val="0"/>
          <w:szCs w:val="24"/>
        </w:rPr>
      </w:pPr>
      <w:r w:rsidRPr="004A536B">
        <w:rPr>
          <w:rFonts w:ascii="標楷體" w:eastAsia="標楷體" w:hAnsi="標楷體" w:cs="方正书宋简体" w:hint="eastAsia"/>
          <w:kern w:val="0"/>
          <w:szCs w:val="24"/>
        </w:rPr>
        <w:t>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p w:rsidR="00DF47FD" w:rsidRPr="001619B1"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C3757F" w:rsidRDefault="00DF47FD" w:rsidP="00AC6D64">
      <w:pPr>
        <w:autoSpaceDE w:val="0"/>
        <w:autoSpaceDN w:val="0"/>
        <w:adjustRightInd w:val="0"/>
        <w:spacing w:line="360" w:lineRule="exact"/>
        <w:rPr>
          <w:rFonts w:ascii="標楷體" w:eastAsia="標楷體" w:hAnsi="標楷體" w:cs="方正细黑一简体"/>
          <w:b/>
          <w:kern w:val="0"/>
          <w:szCs w:val="24"/>
        </w:rPr>
      </w:pPr>
      <w:r w:rsidRPr="00C3757F">
        <w:rPr>
          <w:rFonts w:ascii="標楷體" w:eastAsia="標楷體" w:hAnsi="標楷體" w:cs="方正细黑一简体" w:hint="eastAsia"/>
          <w:b/>
          <w:kern w:val="0"/>
          <w:szCs w:val="24"/>
        </w:rPr>
        <w:t>第</w:t>
      </w:r>
      <w:r w:rsidRPr="00C3757F">
        <w:rPr>
          <w:rFonts w:ascii="標楷體" w:eastAsia="標楷體" w:hAnsi="標楷體" w:cs="方正细黑一简体"/>
          <w:b/>
          <w:kern w:val="0"/>
          <w:szCs w:val="24"/>
        </w:rPr>
        <w:t xml:space="preserve"> 19 </w:t>
      </w:r>
      <w:r w:rsidRPr="00C3757F">
        <w:rPr>
          <w:rFonts w:ascii="標楷體" w:eastAsia="標楷體" w:hAnsi="標楷體" w:cs="方正细黑一简体" w:hint="eastAsia"/>
          <w:b/>
          <w:kern w:val="0"/>
          <w:szCs w:val="24"/>
        </w:rPr>
        <w:t>條</w:t>
      </w:r>
      <w:r w:rsidRPr="00C3757F">
        <w:rPr>
          <w:rFonts w:ascii="標楷體" w:eastAsia="標楷體" w:hAnsi="標楷體" w:cs="方正细黑一简体"/>
          <w:b/>
          <w:kern w:val="0"/>
          <w:szCs w:val="24"/>
        </w:rPr>
        <w:t xml:space="preserve"> </w:t>
      </w:r>
      <w:r w:rsidRPr="00C3757F">
        <w:rPr>
          <w:rFonts w:ascii="標楷體" w:eastAsia="標楷體" w:hAnsi="標楷體" w:cs="Frutiger-LightItalic"/>
          <w:b/>
          <w:i/>
          <w:iCs/>
          <w:kern w:val="0"/>
          <w:szCs w:val="24"/>
        </w:rPr>
        <w:t xml:space="preserve"> </w:t>
      </w:r>
      <w:r w:rsidRPr="00C3757F">
        <w:rPr>
          <w:rFonts w:ascii="標楷體" w:eastAsia="標楷體" w:hAnsi="標楷體" w:cs="方正细黑一简体" w:hint="eastAsia"/>
          <w:b/>
          <w:kern w:val="0"/>
          <w:szCs w:val="24"/>
        </w:rPr>
        <w:t>濫用職權</w:t>
      </w:r>
    </w:p>
    <w:p w:rsidR="00DF47FD" w:rsidRPr="00B85975" w:rsidRDefault="00DF47FD" w:rsidP="00E2271A">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各締約國均應考慮採取必要之立法和其他措施，將</w:t>
      </w:r>
      <w:r w:rsidR="00323015"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定為犯罪：濫用職權或地位，即公職人員在執</w:t>
      </w:r>
      <w:r w:rsidRPr="00B85975">
        <w:rPr>
          <w:rFonts w:ascii="標楷體" w:eastAsia="標楷體" w:hAnsi="標楷體" w:cs="方正书宋简体" w:hint="eastAsia"/>
          <w:kern w:val="0"/>
          <w:szCs w:val="24"/>
        </w:rPr>
        <w:t>行職務時違反法律而作為或不作為，以為其本人、其他人員或實體獲得不正當利益。</w:t>
      </w:r>
    </w:p>
    <w:p w:rsidR="00DF47FD" w:rsidRPr="00914EC2"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5F6CF5" w:rsidRDefault="00DF47FD" w:rsidP="00AC6D64">
      <w:pPr>
        <w:autoSpaceDE w:val="0"/>
        <w:autoSpaceDN w:val="0"/>
        <w:adjustRightInd w:val="0"/>
        <w:spacing w:line="360" w:lineRule="exact"/>
        <w:rPr>
          <w:rFonts w:ascii="標楷體" w:eastAsia="標楷體" w:hAnsi="標楷體" w:cs="方正细黑一简体"/>
          <w:b/>
          <w:kern w:val="0"/>
          <w:szCs w:val="24"/>
        </w:rPr>
      </w:pPr>
      <w:r w:rsidRPr="005F6CF5">
        <w:rPr>
          <w:rFonts w:ascii="標楷體" w:eastAsia="標楷體" w:hAnsi="標楷體" w:cs="方正细黑一简体" w:hint="eastAsia"/>
          <w:b/>
          <w:kern w:val="0"/>
          <w:szCs w:val="24"/>
        </w:rPr>
        <w:t>第</w:t>
      </w:r>
      <w:r w:rsidRPr="005F6CF5">
        <w:rPr>
          <w:rFonts w:ascii="標楷體" w:eastAsia="標楷體" w:hAnsi="標楷體" w:cs="方正细黑一简体"/>
          <w:b/>
          <w:kern w:val="0"/>
          <w:szCs w:val="24"/>
        </w:rPr>
        <w:t xml:space="preserve"> 20 </w:t>
      </w:r>
      <w:r w:rsidRPr="005F6CF5">
        <w:rPr>
          <w:rFonts w:ascii="標楷體" w:eastAsia="標楷體" w:hAnsi="標楷體" w:cs="方正细黑一简体" w:hint="eastAsia"/>
          <w:b/>
          <w:kern w:val="0"/>
          <w:szCs w:val="24"/>
        </w:rPr>
        <w:t>條</w:t>
      </w:r>
      <w:r w:rsidRPr="005F6CF5">
        <w:rPr>
          <w:rFonts w:ascii="標楷體" w:eastAsia="標楷體" w:hAnsi="標楷體" w:cs="方正细黑一简体"/>
          <w:b/>
          <w:kern w:val="0"/>
          <w:szCs w:val="24"/>
        </w:rPr>
        <w:t xml:space="preserve"> </w:t>
      </w:r>
      <w:r w:rsidRPr="005F6CF5">
        <w:rPr>
          <w:rFonts w:ascii="標楷體" w:eastAsia="標楷體" w:hAnsi="標楷體" w:cs="Frutiger-LightItalic"/>
          <w:b/>
          <w:i/>
          <w:iCs/>
          <w:kern w:val="0"/>
          <w:szCs w:val="24"/>
        </w:rPr>
        <w:t xml:space="preserve"> </w:t>
      </w:r>
      <w:r w:rsidRPr="005F6CF5">
        <w:rPr>
          <w:rFonts w:ascii="標楷體" w:eastAsia="標楷體" w:hAnsi="標楷體" w:cs="Frutiger-LightItalic" w:hint="eastAsia"/>
          <w:b/>
          <w:iCs/>
          <w:kern w:val="0"/>
          <w:szCs w:val="24"/>
        </w:rPr>
        <w:t>不法致富</w:t>
      </w:r>
      <w:r>
        <w:rPr>
          <w:rFonts w:ascii="標楷體" w:eastAsia="標楷體" w:hAnsi="標楷體" w:cs="Frutiger-LightItalic" w:hint="eastAsia"/>
          <w:b/>
          <w:iCs/>
          <w:kern w:val="0"/>
          <w:szCs w:val="24"/>
        </w:rPr>
        <w:t>（</w:t>
      </w:r>
      <w:r w:rsidRPr="005F6CF5">
        <w:rPr>
          <w:rFonts w:ascii="標楷體" w:eastAsia="標楷體" w:hAnsi="標楷體" w:cs="方正细黑一简体" w:hint="eastAsia"/>
          <w:b/>
          <w:kern w:val="0"/>
          <w:szCs w:val="24"/>
        </w:rPr>
        <w:t>資產非法增加或財產來源不明</w:t>
      </w:r>
      <w:r>
        <w:rPr>
          <w:rFonts w:ascii="標楷體" w:eastAsia="標楷體" w:hAnsi="標楷體" w:cs="方正细黑一简体" w:hint="eastAsia"/>
          <w:b/>
          <w:kern w:val="0"/>
          <w:szCs w:val="24"/>
        </w:rPr>
        <w:t>）</w:t>
      </w:r>
    </w:p>
    <w:p w:rsidR="00DF47FD" w:rsidRPr="00B85975"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在不違背其國家憲法和法律制度基本原則之情況，各締約國均應考慮採取必要之立法和其他措施，將</w:t>
      </w:r>
      <w:r w:rsidR="00323015" w:rsidRPr="00205B0F">
        <w:rPr>
          <w:rFonts w:ascii="標楷體" w:eastAsia="標楷體" w:hAnsi="標楷體" w:cs="方正书宋简体" w:hint="eastAsia"/>
          <w:color w:val="000000" w:themeColor="text1"/>
          <w:kern w:val="0"/>
          <w:szCs w:val="24"/>
        </w:rPr>
        <w:t>故意觸犯之下列行為</w:t>
      </w:r>
      <w:r w:rsidRPr="00B85975">
        <w:rPr>
          <w:rFonts w:ascii="標楷體" w:eastAsia="標楷體" w:hAnsi="標楷體" w:cs="方正书宋简体" w:hint="eastAsia"/>
          <w:kern w:val="0"/>
          <w:szCs w:val="24"/>
        </w:rPr>
        <w:t>定為犯罪：</w:t>
      </w:r>
      <w:r w:rsidRPr="00B85975">
        <w:rPr>
          <w:rFonts w:ascii="標楷體" w:eastAsia="標楷體" w:hAnsi="標楷體" w:cs="Frutiger-LightItalic" w:hint="eastAsia"/>
          <w:iCs/>
          <w:kern w:val="0"/>
          <w:szCs w:val="24"/>
        </w:rPr>
        <w:t>不法致富或</w:t>
      </w:r>
      <w:r w:rsidRPr="00B85975">
        <w:rPr>
          <w:rFonts w:ascii="標楷體" w:eastAsia="標楷體" w:hAnsi="標楷體" w:cs="方正书宋简体" w:hint="eastAsia"/>
          <w:kern w:val="0"/>
          <w:szCs w:val="24"/>
        </w:rPr>
        <w:t>資產非法增加，即公職人員之資產顯著增加，而其本人又無法以其合法收入提出合理解釋。</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7396D"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21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C7396D">
        <w:rPr>
          <w:rFonts w:ascii="標楷體" w:eastAsia="標楷體" w:hAnsi="標楷體" w:cs="方正细黑一简体" w:hint="eastAsia"/>
          <w:b/>
          <w:kern w:val="0"/>
          <w:szCs w:val="24"/>
        </w:rPr>
        <w:t>私部門</w:t>
      </w:r>
      <w:r w:rsidRPr="00B85975">
        <w:rPr>
          <w:rFonts w:ascii="標楷體" w:eastAsia="標楷體" w:hAnsi="標楷體" w:cs="方正书宋简体" w:hint="eastAsia"/>
          <w:b/>
          <w:kern w:val="0"/>
          <w:szCs w:val="24"/>
        </w:rPr>
        <w:t>之</w:t>
      </w:r>
      <w:r w:rsidRPr="00C7396D">
        <w:rPr>
          <w:rFonts w:ascii="標楷體" w:eastAsia="標楷體" w:hAnsi="標楷體" w:cs="方正细黑一简体" w:hint="eastAsia"/>
          <w:b/>
          <w:kern w:val="0"/>
          <w:szCs w:val="24"/>
        </w:rPr>
        <w:t>賄賂</w:t>
      </w:r>
    </w:p>
    <w:p w:rsidR="00DF47FD" w:rsidRPr="00B85975"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B85975">
        <w:rPr>
          <w:rFonts w:ascii="標楷體" w:eastAsia="標楷體" w:hAnsi="標楷體" w:cs="方正书宋简体" w:hint="eastAsia"/>
          <w:kern w:val="0"/>
          <w:szCs w:val="24"/>
        </w:rPr>
        <w:t>各締約國</w:t>
      </w:r>
      <w:r w:rsidR="00323015">
        <w:rPr>
          <w:rFonts w:ascii="標楷體" w:eastAsia="標楷體" w:hAnsi="標楷體" w:cs="方正书宋简体" w:hint="eastAsia"/>
          <w:kern w:val="0"/>
          <w:szCs w:val="24"/>
        </w:rPr>
        <w:t>均應考慮採取必要之立法和其他措施，</w:t>
      </w:r>
      <w:r w:rsidR="00323015" w:rsidRPr="00205B0F">
        <w:rPr>
          <w:rFonts w:ascii="標楷體" w:eastAsia="標楷體" w:hAnsi="標楷體" w:cs="方正书宋简体" w:hint="eastAsia"/>
          <w:color w:val="000000" w:themeColor="text1"/>
          <w:kern w:val="0"/>
          <w:szCs w:val="24"/>
        </w:rPr>
        <w:t>將在經濟、金融或商業活動過程中故意觸犯之下列行為</w:t>
      </w:r>
      <w:r w:rsidRPr="00205B0F">
        <w:rPr>
          <w:rFonts w:ascii="標楷體" w:eastAsia="標楷體" w:hAnsi="標楷體" w:cs="方正书宋简体" w:hint="eastAsia"/>
          <w:color w:val="000000" w:themeColor="text1"/>
          <w:kern w:val="0"/>
          <w:szCs w:val="24"/>
        </w:rPr>
        <w:t>定</w:t>
      </w:r>
      <w:r w:rsidRPr="00B85975">
        <w:rPr>
          <w:rFonts w:ascii="標楷體" w:eastAsia="標楷體" w:hAnsi="標楷體" w:cs="方正书宋简体" w:hint="eastAsia"/>
          <w:kern w:val="0"/>
          <w:szCs w:val="24"/>
        </w:rPr>
        <w:t>為犯罪：</w:t>
      </w:r>
    </w:p>
    <w:p w:rsidR="00DF47FD" w:rsidRPr="00CD3C12" w:rsidRDefault="00DF47FD" w:rsidP="00913EBD">
      <w:pPr>
        <w:pStyle w:val="a3"/>
        <w:numPr>
          <w:ilvl w:val="0"/>
          <w:numId w:val="16"/>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CD3C12">
        <w:rPr>
          <w:rFonts w:ascii="標楷體" w:eastAsia="標楷體" w:hAnsi="標楷體" w:cs="方正书宋简体" w:hint="eastAsia"/>
          <w:kern w:val="0"/>
          <w:szCs w:val="24"/>
        </w:rPr>
        <w:t>向以任何身分領導</w:t>
      </w:r>
      <w:r w:rsidRPr="00CD3C12">
        <w:rPr>
          <w:rFonts w:ascii="標楷體" w:eastAsia="標楷體" w:hAnsi="標楷體" w:cs="方正细黑一简体" w:hint="eastAsia"/>
          <w:kern w:val="0"/>
          <w:szCs w:val="24"/>
        </w:rPr>
        <w:t>私部門</w:t>
      </w:r>
      <w:r w:rsidRPr="00CD3C12">
        <w:rPr>
          <w:rFonts w:ascii="標楷體" w:eastAsia="標楷體" w:hAnsi="標楷體" w:cs="方正书宋简体" w:hint="eastAsia"/>
          <w:kern w:val="0"/>
          <w:szCs w:val="24"/>
        </w:rPr>
        <w:t>實體或為該實體工作之任何人</w:t>
      </w:r>
      <w:r w:rsidR="00B00962" w:rsidRPr="00B00962">
        <w:rPr>
          <w:rFonts w:ascii="標楷體" w:eastAsia="標楷體" w:hAnsi="標楷體" w:cs="方正书宋简体" w:hint="eastAsia"/>
          <w:color w:val="FF0000"/>
          <w:kern w:val="0"/>
          <w:szCs w:val="24"/>
        </w:rPr>
        <w:t>，</w:t>
      </w:r>
      <w:r w:rsidRPr="00CD3C12">
        <w:rPr>
          <w:rFonts w:ascii="標楷體" w:eastAsia="標楷體" w:hAnsi="標楷體" w:cs="方正书宋简体" w:hint="eastAsia"/>
          <w:kern w:val="0"/>
          <w:szCs w:val="24"/>
        </w:rPr>
        <w:t>直接或間接行求、期約或交付其本人或他人不正當利益，以使其違背職務而作為或不作為；</w:t>
      </w:r>
    </w:p>
    <w:p w:rsidR="00DF47FD" w:rsidRPr="00E133B9" w:rsidRDefault="00DF47FD" w:rsidP="00913EBD">
      <w:pPr>
        <w:pStyle w:val="a3"/>
        <w:numPr>
          <w:ilvl w:val="0"/>
          <w:numId w:val="16"/>
        </w:numPr>
        <w:autoSpaceDE w:val="0"/>
        <w:autoSpaceDN w:val="0"/>
        <w:adjustRightInd w:val="0"/>
        <w:spacing w:line="360" w:lineRule="exact"/>
        <w:ind w:leftChars="472" w:left="1984" w:hanging="851"/>
        <w:jc w:val="both"/>
        <w:rPr>
          <w:rFonts w:ascii="標楷體" w:eastAsia="標楷體" w:hAnsi="標楷體" w:cs="方正书宋简体"/>
          <w:kern w:val="0"/>
          <w:szCs w:val="24"/>
        </w:rPr>
      </w:pPr>
      <w:r w:rsidRPr="00E133B9">
        <w:rPr>
          <w:rFonts w:ascii="標楷體" w:eastAsia="標楷體" w:hAnsi="標楷體" w:cs="方正书宋简体" w:hint="eastAsia"/>
          <w:kern w:val="0"/>
          <w:szCs w:val="24"/>
        </w:rPr>
        <w:t>以任何身分領導</w:t>
      </w:r>
      <w:r w:rsidRPr="00E133B9">
        <w:rPr>
          <w:rFonts w:ascii="標楷體" w:eastAsia="標楷體" w:hAnsi="標楷體" w:cs="方正细黑一简体" w:hint="eastAsia"/>
          <w:kern w:val="0"/>
          <w:szCs w:val="24"/>
        </w:rPr>
        <w:t>私部門</w:t>
      </w:r>
      <w:r w:rsidRPr="00E133B9">
        <w:rPr>
          <w:rFonts w:ascii="標楷體" w:eastAsia="標楷體" w:hAnsi="標楷體" w:cs="方正书宋简体" w:hint="eastAsia"/>
          <w:kern w:val="0"/>
          <w:szCs w:val="24"/>
        </w:rPr>
        <w:t>實體或為該實體工作之任何人，為了其本人或他人直接或間接要求或收受不正當利益，以作為其</w:t>
      </w:r>
      <w:r w:rsidRPr="00E133B9">
        <w:rPr>
          <w:rFonts w:ascii="標楷體" w:eastAsia="標楷體" w:hAnsi="標楷體" w:cs="方正书宋简体" w:hint="eastAsia"/>
          <w:kern w:val="0"/>
          <w:szCs w:val="24"/>
        </w:rPr>
        <w:lastRenderedPageBreak/>
        <w:t>違背職務而作為或不作為之條件。</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133B9"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22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C7396D">
        <w:rPr>
          <w:rFonts w:ascii="標楷體" w:eastAsia="標楷體" w:hAnsi="標楷體" w:cs="方正细黑一简体" w:hint="eastAsia"/>
          <w:b/>
          <w:kern w:val="0"/>
          <w:szCs w:val="24"/>
        </w:rPr>
        <w:t>私部門財產</w:t>
      </w:r>
      <w:r w:rsidRPr="00E133B9">
        <w:rPr>
          <w:rFonts w:ascii="標楷體" w:eastAsia="標楷體" w:hAnsi="標楷體" w:cs="方正书宋简体" w:hint="eastAsia"/>
          <w:b/>
          <w:kern w:val="0"/>
          <w:szCs w:val="24"/>
        </w:rPr>
        <w:t>之</w:t>
      </w:r>
      <w:r w:rsidRPr="00E133B9">
        <w:rPr>
          <w:rFonts w:ascii="標楷體" w:eastAsia="標楷體" w:hAnsi="標楷體" w:cs="方正细黑一简体" w:hint="eastAsia"/>
          <w:b/>
          <w:kern w:val="0"/>
          <w:szCs w:val="24"/>
        </w:rPr>
        <w:t>竊取或侵占</w:t>
      </w:r>
    </w:p>
    <w:p w:rsidR="00DF47FD" w:rsidRPr="00E133B9"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E133B9">
        <w:rPr>
          <w:rFonts w:ascii="標楷體" w:eastAsia="標楷體" w:hAnsi="標楷體" w:cs="方正书宋简体" w:hint="eastAsia"/>
          <w:kern w:val="0"/>
          <w:szCs w:val="24"/>
        </w:rPr>
        <w:t>各締約國均應考慮採取必要之立法和其他措施，將</w:t>
      </w:r>
      <w:r w:rsidR="008D413B" w:rsidRPr="00205B0F">
        <w:rPr>
          <w:rFonts w:ascii="標楷體" w:eastAsia="標楷體" w:hAnsi="標楷體" w:cs="方正书宋简体" w:hint="eastAsia"/>
          <w:color w:val="000000" w:themeColor="text1"/>
          <w:kern w:val="0"/>
          <w:szCs w:val="24"/>
        </w:rPr>
        <w:t>在</w:t>
      </w:r>
      <w:r w:rsidRPr="00205B0F">
        <w:rPr>
          <w:rFonts w:ascii="標楷體" w:eastAsia="標楷體" w:hAnsi="標楷體" w:cs="方正书宋简体" w:hint="eastAsia"/>
          <w:color w:val="000000" w:themeColor="text1"/>
          <w:kern w:val="0"/>
          <w:szCs w:val="24"/>
        </w:rPr>
        <w:t>經濟、金融或商業活動</w:t>
      </w:r>
      <w:r w:rsidR="008D413B" w:rsidRPr="00205B0F">
        <w:rPr>
          <w:rFonts w:ascii="標楷體" w:eastAsia="標楷體" w:hAnsi="標楷體" w:cs="方正书宋简体" w:hint="eastAsia"/>
          <w:color w:val="000000" w:themeColor="text1"/>
          <w:kern w:val="0"/>
          <w:szCs w:val="24"/>
        </w:rPr>
        <w:t>過程</w:t>
      </w:r>
      <w:r w:rsidRPr="00205B0F">
        <w:rPr>
          <w:rFonts w:ascii="標楷體" w:eastAsia="標楷體" w:hAnsi="標楷體" w:cs="方正书宋简体" w:hint="eastAsia"/>
          <w:color w:val="000000" w:themeColor="text1"/>
          <w:kern w:val="0"/>
          <w:szCs w:val="24"/>
        </w:rPr>
        <w:t>中</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定為犯罪：以任何身分領導</w:t>
      </w:r>
      <w:r w:rsidRPr="00205B0F">
        <w:rPr>
          <w:rFonts w:ascii="標楷體" w:eastAsia="標楷體" w:hAnsi="標楷體" w:cs="方正细黑一简体" w:hint="eastAsia"/>
          <w:color w:val="000000" w:themeColor="text1"/>
          <w:kern w:val="0"/>
          <w:szCs w:val="24"/>
        </w:rPr>
        <w:t>私部門</w:t>
      </w:r>
      <w:r w:rsidRPr="00205B0F">
        <w:rPr>
          <w:rFonts w:ascii="標楷體" w:eastAsia="標楷體" w:hAnsi="標楷體" w:cs="方正书宋简体" w:hint="eastAsia"/>
          <w:color w:val="000000" w:themeColor="text1"/>
          <w:kern w:val="0"/>
          <w:szCs w:val="24"/>
        </w:rPr>
        <w:t>實體或在該實體中工作之人員</w:t>
      </w:r>
      <w:r w:rsidR="00B00962" w:rsidRPr="00205B0F">
        <w:rPr>
          <w:rFonts w:ascii="標楷體" w:eastAsia="標楷體" w:hAnsi="標楷體" w:cs="方正书宋简体" w:hint="eastAsia"/>
          <w:color w:val="000000" w:themeColor="text1"/>
          <w:kern w:val="0"/>
          <w:szCs w:val="24"/>
        </w:rPr>
        <w:t>，</w:t>
      </w:r>
      <w:r w:rsidRPr="00E133B9">
        <w:rPr>
          <w:rFonts w:ascii="標楷體" w:eastAsia="標楷體" w:hAnsi="標楷體" w:cs="方正细黑一简体" w:hint="eastAsia"/>
          <w:kern w:val="0"/>
          <w:szCs w:val="24"/>
        </w:rPr>
        <w:t>竊取或侵占</w:t>
      </w:r>
      <w:r w:rsidRPr="00E133B9">
        <w:rPr>
          <w:rFonts w:ascii="標楷體" w:eastAsia="標楷體" w:hAnsi="標楷體" w:cs="方正书宋简体" w:hint="eastAsia"/>
          <w:kern w:val="0"/>
          <w:szCs w:val="24"/>
        </w:rPr>
        <w:t>其因職務而受託之任何財產、私有財物、證券或其他任何有價物品。</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133B9" w:rsidRDefault="00DF47FD" w:rsidP="00AC6D64">
      <w:pPr>
        <w:autoSpaceDE w:val="0"/>
        <w:autoSpaceDN w:val="0"/>
        <w:adjustRightInd w:val="0"/>
        <w:spacing w:line="360" w:lineRule="exact"/>
        <w:rPr>
          <w:rFonts w:ascii="標楷體" w:eastAsia="標楷體" w:hAnsi="標楷體" w:cs="方正细黑一简体"/>
          <w:b/>
          <w:kern w:val="0"/>
          <w:szCs w:val="24"/>
        </w:rPr>
      </w:pPr>
      <w:r w:rsidRPr="00C7396D">
        <w:rPr>
          <w:rFonts w:ascii="標楷體" w:eastAsia="標楷體" w:hAnsi="標楷體" w:cs="方正细黑一简体" w:hint="eastAsia"/>
          <w:b/>
          <w:kern w:val="0"/>
          <w:szCs w:val="24"/>
        </w:rPr>
        <w:t>第</w:t>
      </w:r>
      <w:r w:rsidRPr="00C7396D">
        <w:rPr>
          <w:rFonts w:ascii="標楷體" w:eastAsia="標楷體" w:hAnsi="標楷體" w:cs="方正细黑一简体"/>
          <w:b/>
          <w:kern w:val="0"/>
          <w:szCs w:val="24"/>
        </w:rPr>
        <w:t xml:space="preserve"> 23 </w:t>
      </w:r>
      <w:r w:rsidRPr="00C7396D">
        <w:rPr>
          <w:rFonts w:ascii="標楷體" w:eastAsia="標楷體" w:hAnsi="標楷體" w:cs="方正细黑一简体" w:hint="eastAsia"/>
          <w:b/>
          <w:kern w:val="0"/>
          <w:szCs w:val="24"/>
        </w:rPr>
        <w:t>條</w:t>
      </w:r>
      <w:r w:rsidRPr="00C7396D">
        <w:rPr>
          <w:rFonts w:ascii="標楷體" w:eastAsia="標楷體" w:hAnsi="標楷體" w:cs="Frutiger-LightItalic"/>
          <w:b/>
          <w:i/>
          <w:iCs/>
          <w:kern w:val="0"/>
          <w:szCs w:val="24"/>
        </w:rPr>
        <w:t xml:space="preserve">  </w:t>
      </w:r>
      <w:r w:rsidRPr="00E133B9">
        <w:rPr>
          <w:rFonts w:ascii="標楷體" w:eastAsia="標楷體" w:hAnsi="標楷體" w:cs="方正细黑一简体" w:hint="eastAsia"/>
          <w:b/>
          <w:kern w:val="0"/>
          <w:szCs w:val="24"/>
        </w:rPr>
        <w:t>犯罪所得</w:t>
      </w:r>
      <w:r w:rsidRPr="00E133B9">
        <w:rPr>
          <w:rFonts w:ascii="標楷體" w:eastAsia="標楷體" w:hAnsi="標楷體" w:cs="方正书宋简体" w:hint="eastAsia"/>
          <w:b/>
          <w:kern w:val="0"/>
          <w:szCs w:val="24"/>
        </w:rPr>
        <w:t>之</w:t>
      </w:r>
      <w:r w:rsidRPr="00E133B9">
        <w:rPr>
          <w:rFonts w:ascii="標楷體" w:eastAsia="標楷體" w:hAnsi="標楷體" w:cs="方正细黑一简体" w:hint="eastAsia"/>
          <w:b/>
          <w:kern w:val="0"/>
          <w:szCs w:val="24"/>
        </w:rPr>
        <w:t>洗錢行為</w:t>
      </w:r>
    </w:p>
    <w:p w:rsidR="00DF47FD" w:rsidRPr="006F1E1B" w:rsidRDefault="00DF47FD" w:rsidP="00913EBD">
      <w:pPr>
        <w:pStyle w:val="a3"/>
        <w:numPr>
          <w:ilvl w:val="0"/>
          <w:numId w:val="5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各締約國均應依其國家法律之基本原則，採取必要之立法和其他措施，將</w:t>
      </w:r>
      <w:r w:rsidR="008D413B" w:rsidRPr="00205B0F">
        <w:rPr>
          <w:rFonts w:ascii="標楷體" w:eastAsia="標楷體" w:hAnsi="標楷體" w:cs="方正书宋简体" w:hint="eastAsia"/>
          <w:color w:val="000000" w:themeColor="text1"/>
          <w:kern w:val="0"/>
          <w:szCs w:val="24"/>
        </w:rPr>
        <w:t>故意觸犯之下列行為</w:t>
      </w:r>
      <w:r w:rsidRPr="006F1E1B">
        <w:rPr>
          <w:rFonts w:ascii="標楷體" w:eastAsia="標楷體" w:hAnsi="標楷體" w:cs="方正书宋简体" w:hint="eastAsia"/>
          <w:kern w:val="0"/>
          <w:szCs w:val="24"/>
        </w:rPr>
        <w:t>定為犯罪：</w:t>
      </w:r>
    </w:p>
    <w:p w:rsidR="00DF47FD" w:rsidRPr="006F1E1B" w:rsidRDefault="00DF47FD" w:rsidP="00B05881">
      <w:pPr>
        <w:pStyle w:val="a3"/>
        <w:numPr>
          <w:ilvl w:val="0"/>
          <w:numId w:val="17"/>
        </w:numPr>
        <w:autoSpaceDE w:val="0"/>
        <w:autoSpaceDN w:val="0"/>
        <w:adjustRightInd w:val="0"/>
        <w:spacing w:line="360" w:lineRule="exact"/>
        <w:ind w:leftChars="0" w:left="2268" w:hanging="708"/>
        <w:jc w:val="both"/>
        <w:rPr>
          <w:rFonts w:ascii="標楷體" w:eastAsia="標楷體" w:hAnsi="標楷體" w:cs="方正书宋简体"/>
          <w:kern w:val="0"/>
          <w:szCs w:val="24"/>
        </w:rPr>
      </w:pPr>
      <w:r w:rsidRPr="00914EC2">
        <w:rPr>
          <w:rFonts w:ascii="標楷體" w:eastAsia="標楷體" w:hAnsi="標楷體" w:cs="方正书宋简体"/>
          <w:kern w:val="0"/>
          <w:szCs w:val="24"/>
        </w:rPr>
        <w:t xml:space="preserve">(i)   </w:t>
      </w:r>
      <w:r w:rsidRPr="006F1E1B">
        <w:rPr>
          <w:rFonts w:ascii="標楷體" w:eastAsia="標楷體" w:hAnsi="標楷體" w:cs="方正书宋简体" w:hint="eastAsia"/>
          <w:kern w:val="0"/>
          <w:szCs w:val="24"/>
        </w:rPr>
        <w:t>明知財產為犯罪所得，為了隱匿或掩飾該財產之非</w:t>
      </w:r>
    </w:p>
    <w:p w:rsidR="00DF47FD" w:rsidRPr="006F1E1B" w:rsidRDefault="00DF47FD" w:rsidP="00913EBD">
      <w:pPr>
        <w:pStyle w:val="a3"/>
        <w:autoSpaceDE w:val="0"/>
        <w:autoSpaceDN w:val="0"/>
        <w:adjustRightInd w:val="0"/>
        <w:spacing w:line="360" w:lineRule="exact"/>
        <w:ind w:leftChars="1250" w:left="3000"/>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法來源，或幫助任何參與觸犯前置犯罪者逃避其行為之法律後果，轉換或轉移該財產；</w:t>
      </w:r>
    </w:p>
    <w:p w:rsidR="00DF47FD" w:rsidRPr="00914EC2"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kern w:val="0"/>
          <w:szCs w:val="24"/>
        </w:rPr>
      </w:pPr>
      <w:r w:rsidRPr="00914EC2">
        <w:rPr>
          <w:rFonts w:ascii="標楷體" w:eastAsia="標楷體" w:hAnsi="標楷體" w:cs="方正书宋简体"/>
          <w:kern w:val="0"/>
          <w:szCs w:val="24"/>
        </w:rPr>
        <w:t xml:space="preserve">(ii)  </w:t>
      </w:r>
      <w:r w:rsidRPr="00914EC2">
        <w:rPr>
          <w:rFonts w:ascii="標楷體" w:eastAsia="標楷體" w:hAnsi="標楷體" w:cs="方正细黑一简体" w:hint="eastAsia"/>
          <w:kern w:val="0"/>
          <w:szCs w:val="24"/>
        </w:rPr>
        <w:t>明知財產為犯罪所得</w:t>
      </w:r>
      <w:r>
        <w:rPr>
          <w:rFonts w:ascii="標楷體" w:eastAsia="標楷體" w:hAnsi="標楷體" w:cs="方正细黑一简体" w:hint="eastAsia"/>
          <w:kern w:val="0"/>
          <w:szCs w:val="24"/>
        </w:rPr>
        <w:t>，</w:t>
      </w:r>
      <w:r w:rsidRPr="00914EC2">
        <w:rPr>
          <w:rFonts w:ascii="標楷體" w:eastAsia="標楷體" w:hAnsi="標楷體" w:cs="方正书宋简体" w:hint="eastAsia"/>
          <w:kern w:val="0"/>
          <w:szCs w:val="24"/>
        </w:rPr>
        <w:t>隱匿</w:t>
      </w:r>
      <w:r w:rsidRPr="00914EC2">
        <w:rPr>
          <w:rFonts w:ascii="標楷體" w:eastAsia="標楷體" w:hAnsi="標楷體" w:cs="方正细黑一简体" w:hint="eastAsia"/>
          <w:kern w:val="0"/>
          <w:szCs w:val="24"/>
        </w:rPr>
        <w:t>或掩飾該財產之真實性質、來源、所在地、處分、轉移、所有權或有關權利；</w:t>
      </w:r>
    </w:p>
    <w:p w:rsidR="00DF47FD" w:rsidRPr="006F1E1B" w:rsidRDefault="00DF47FD" w:rsidP="00913EBD">
      <w:pPr>
        <w:pStyle w:val="a3"/>
        <w:numPr>
          <w:ilvl w:val="0"/>
          <w:numId w:val="17"/>
        </w:numPr>
        <w:autoSpaceDE w:val="0"/>
        <w:autoSpaceDN w:val="0"/>
        <w:adjustRightInd w:val="0"/>
        <w:spacing w:line="360" w:lineRule="exact"/>
        <w:ind w:leftChars="654" w:left="2268" w:hanging="698"/>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在符合國家法律制度基本概念之情況：</w:t>
      </w:r>
    </w:p>
    <w:p w:rsidR="00DF47FD" w:rsidRPr="00205B0F"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color w:val="000000" w:themeColor="text1"/>
          <w:kern w:val="0"/>
          <w:szCs w:val="24"/>
        </w:rPr>
      </w:pPr>
      <w:r w:rsidRPr="00914EC2">
        <w:rPr>
          <w:rFonts w:ascii="標楷體" w:eastAsia="標楷體" w:hAnsi="標楷體" w:cs="方正书宋简体"/>
          <w:kern w:val="0"/>
          <w:szCs w:val="24"/>
        </w:rPr>
        <w:t xml:space="preserve">(i)  </w:t>
      </w:r>
      <w:r w:rsidRPr="006F1E1B">
        <w:rPr>
          <w:rFonts w:ascii="標楷體" w:eastAsia="標楷體" w:hAnsi="標楷體" w:cs="方正书宋简体"/>
          <w:kern w:val="0"/>
          <w:szCs w:val="24"/>
        </w:rPr>
        <w:t xml:space="preserve"> </w:t>
      </w:r>
      <w:r w:rsidRPr="006F1E1B">
        <w:rPr>
          <w:rFonts w:ascii="標楷體" w:eastAsia="標楷體" w:hAnsi="標楷體" w:cs="方正细黑一简体" w:hint="eastAsia"/>
          <w:kern w:val="0"/>
          <w:szCs w:val="24"/>
        </w:rPr>
        <w:t>在取得財產時，明知該財產為犯罪所得</w:t>
      </w:r>
      <w:r w:rsidR="003A7D59" w:rsidRPr="00D55FE9">
        <w:rPr>
          <w:rFonts w:ascii="標楷體" w:eastAsia="標楷體" w:hAnsi="標楷體" w:cs="方正细黑一简体" w:hint="eastAsia"/>
          <w:color w:val="FF0000"/>
          <w:kern w:val="0"/>
          <w:szCs w:val="24"/>
        </w:rPr>
        <w:t>，</w:t>
      </w:r>
      <w:r w:rsidRPr="006F1E1B">
        <w:rPr>
          <w:rFonts w:ascii="標楷體" w:eastAsia="標楷體" w:hAnsi="標楷體" w:cs="方正细黑一简体" w:hint="eastAsia"/>
          <w:kern w:val="0"/>
          <w:szCs w:val="24"/>
        </w:rPr>
        <w:t>仍獲取、占有或使用</w:t>
      </w:r>
      <w:r w:rsidR="003A7D59" w:rsidRPr="00205B0F">
        <w:rPr>
          <w:rFonts w:ascii="標楷體" w:eastAsia="標楷體" w:hAnsi="標楷體" w:cs="方正细黑一简体" w:hint="eastAsia"/>
          <w:color w:val="000000" w:themeColor="text1"/>
          <w:kern w:val="0"/>
          <w:szCs w:val="24"/>
        </w:rPr>
        <w:t>之</w:t>
      </w:r>
      <w:r w:rsidRPr="00205B0F">
        <w:rPr>
          <w:rFonts w:ascii="標楷體" w:eastAsia="標楷體" w:hAnsi="標楷體" w:cs="方正细黑一简体" w:hint="eastAsia"/>
          <w:color w:val="000000" w:themeColor="text1"/>
          <w:kern w:val="0"/>
          <w:szCs w:val="24"/>
        </w:rPr>
        <w:t>；</w:t>
      </w:r>
    </w:p>
    <w:p w:rsidR="00DF47FD" w:rsidRPr="00205B0F" w:rsidRDefault="00DF47FD" w:rsidP="00913EBD">
      <w:pPr>
        <w:pStyle w:val="a3"/>
        <w:autoSpaceDE w:val="0"/>
        <w:autoSpaceDN w:val="0"/>
        <w:adjustRightInd w:val="0"/>
        <w:spacing w:line="360" w:lineRule="exact"/>
        <w:ind w:leftChars="945" w:left="2988" w:hangingChars="300" w:hanging="720"/>
        <w:jc w:val="both"/>
        <w:rPr>
          <w:rFonts w:ascii="標楷體" w:eastAsia="標楷體" w:hAnsi="標楷體" w:cs="方正细黑一简体"/>
          <w:color w:val="000000" w:themeColor="text1"/>
          <w:kern w:val="0"/>
          <w:szCs w:val="24"/>
        </w:rPr>
      </w:pPr>
      <w:r w:rsidRPr="00205B0F">
        <w:rPr>
          <w:rFonts w:ascii="標楷體" w:eastAsia="標楷體" w:hAnsi="標楷體" w:cs="方正书宋简体"/>
          <w:color w:val="000000" w:themeColor="text1"/>
          <w:kern w:val="0"/>
          <w:szCs w:val="24"/>
        </w:rPr>
        <w:t xml:space="preserve">(ii)  </w:t>
      </w:r>
      <w:r w:rsidRPr="00205B0F">
        <w:rPr>
          <w:rFonts w:ascii="標楷體" w:eastAsia="標楷體" w:hAnsi="標楷體" w:cs="方正细黑一简体" w:hint="eastAsia"/>
          <w:color w:val="000000" w:themeColor="text1"/>
          <w:kern w:val="0"/>
          <w:szCs w:val="24"/>
        </w:rPr>
        <w:t>對</w:t>
      </w:r>
      <w:r w:rsidRPr="00205B0F">
        <w:rPr>
          <w:rFonts w:ascii="標楷體" w:eastAsia="標楷體" w:hAnsi="標楷體" w:cs="方正书宋简体" w:hint="eastAsia"/>
          <w:color w:val="000000" w:themeColor="text1"/>
          <w:kern w:val="0"/>
          <w:szCs w:val="24"/>
        </w:rPr>
        <w:t>觸犯</w:t>
      </w:r>
      <w:r w:rsidRPr="00205B0F">
        <w:rPr>
          <w:rFonts w:ascii="標楷體" w:eastAsia="標楷體" w:hAnsi="標楷體" w:cs="方正细黑一简体" w:hint="eastAsia"/>
          <w:color w:val="000000" w:themeColor="text1"/>
          <w:kern w:val="0"/>
          <w:szCs w:val="24"/>
        </w:rPr>
        <w:t>本條所定</w:t>
      </w:r>
      <w:r w:rsidR="00E42FEF" w:rsidRPr="00205B0F">
        <w:rPr>
          <w:rFonts w:ascii="標楷體" w:eastAsia="標楷體" w:hAnsi="標楷體" w:cs="方正细黑一简体" w:hint="eastAsia"/>
          <w:color w:val="000000" w:themeColor="text1"/>
          <w:kern w:val="0"/>
          <w:szCs w:val="24"/>
        </w:rPr>
        <w:t>之</w:t>
      </w:r>
      <w:r w:rsidRPr="00205B0F">
        <w:rPr>
          <w:rFonts w:ascii="標楷體" w:eastAsia="標楷體" w:hAnsi="標楷體" w:cs="方正细黑一简体" w:hint="eastAsia"/>
          <w:color w:val="000000" w:themeColor="text1"/>
          <w:kern w:val="0"/>
          <w:szCs w:val="24"/>
        </w:rPr>
        <w:t>任何犯罪</w:t>
      </w:r>
      <w:r w:rsidR="00E42FEF" w:rsidRPr="00205B0F">
        <w:rPr>
          <w:rFonts w:ascii="標楷體" w:eastAsia="標楷體" w:hAnsi="標楷體" w:cs="方正书宋简体" w:hint="eastAsia"/>
          <w:color w:val="000000" w:themeColor="text1"/>
          <w:kern w:val="0"/>
          <w:szCs w:val="24"/>
        </w:rPr>
        <w:t>，有</w:t>
      </w:r>
      <w:r w:rsidR="008B3333" w:rsidRPr="00205B0F">
        <w:rPr>
          <w:rFonts w:ascii="標楷體" w:eastAsia="標楷體" w:hAnsi="標楷體" w:cs="方正细黑一简体" w:hint="eastAsia"/>
          <w:color w:val="000000" w:themeColor="text1"/>
          <w:kern w:val="0"/>
          <w:szCs w:val="24"/>
        </w:rPr>
        <w:t>參與、結夥</w:t>
      </w:r>
      <w:r w:rsidRPr="00205B0F">
        <w:rPr>
          <w:rFonts w:ascii="標楷體" w:eastAsia="標楷體" w:hAnsi="標楷體" w:cs="方正细黑一简体" w:hint="eastAsia"/>
          <w:color w:val="000000" w:themeColor="text1"/>
          <w:kern w:val="0"/>
          <w:szCs w:val="24"/>
        </w:rPr>
        <w:t>或共謀、未遂，與</w:t>
      </w:r>
      <w:r w:rsidRPr="00205B0F">
        <w:rPr>
          <w:rFonts w:ascii="標楷體" w:eastAsia="標楷體" w:hAnsi="標楷體" w:cs="方正书宋简体" w:hint="eastAsia"/>
          <w:color w:val="000000" w:themeColor="text1"/>
          <w:kern w:val="0"/>
          <w:szCs w:val="24"/>
        </w:rPr>
        <w:t>幫助</w:t>
      </w:r>
      <w:r w:rsidRPr="00205B0F">
        <w:rPr>
          <w:rFonts w:ascii="標楷體" w:eastAsia="標楷體" w:hAnsi="標楷體" w:cs="方正细黑一简体" w:hint="eastAsia"/>
          <w:color w:val="000000" w:themeColor="text1"/>
          <w:kern w:val="0"/>
          <w:szCs w:val="24"/>
        </w:rPr>
        <w:t>、教唆、提供協助及建議</w:t>
      </w:r>
      <w:r w:rsidR="00BB77E1" w:rsidRPr="00205B0F">
        <w:rPr>
          <w:rFonts w:ascii="標楷體" w:eastAsia="標楷體" w:hAnsi="標楷體" w:cs="方正细黑一简体" w:hint="eastAsia"/>
          <w:color w:val="000000" w:themeColor="text1"/>
          <w:kern w:val="0"/>
          <w:szCs w:val="24"/>
        </w:rPr>
        <w:t>行為</w:t>
      </w:r>
      <w:r w:rsidRPr="00205B0F">
        <w:rPr>
          <w:rFonts w:ascii="標楷體" w:eastAsia="標楷體" w:hAnsi="標楷體" w:cs="方正细黑一简体" w:hint="eastAsia"/>
          <w:color w:val="000000" w:themeColor="text1"/>
          <w:kern w:val="0"/>
          <w:szCs w:val="24"/>
        </w:rPr>
        <w:t>；</w:t>
      </w:r>
    </w:p>
    <w:p w:rsidR="00DF47FD" w:rsidRPr="001619B1" w:rsidRDefault="00DF47FD" w:rsidP="00913EBD">
      <w:pPr>
        <w:pStyle w:val="a3"/>
        <w:numPr>
          <w:ilvl w:val="0"/>
          <w:numId w:val="5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1619B1">
        <w:rPr>
          <w:rFonts w:ascii="標楷體" w:eastAsia="標楷體" w:hAnsi="標楷體" w:cs="方正书宋简体" w:hint="eastAsia"/>
          <w:kern w:val="0"/>
          <w:szCs w:val="24"/>
        </w:rPr>
        <w:t>為</w:t>
      </w:r>
      <w:r>
        <w:rPr>
          <w:rFonts w:ascii="標楷體" w:eastAsia="標楷體" w:hAnsi="標楷體" w:cs="方正书宋简体" w:hint="eastAsia"/>
          <w:kern w:val="0"/>
          <w:szCs w:val="24"/>
        </w:rPr>
        <w:t>了</w:t>
      </w:r>
      <w:r w:rsidRPr="001619B1">
        <w:rPr>
          <w:rFonts w:ascii="標楷體" w:eastAsia="標楷體" w:hAnsi="標楷體" w:cs="方正书宋简体" w:hint="eastAsia"/>
          <w:kern w:val="0"/>
          <w:szCs w:val="24"/>
        </w:rPr>
        <w:t>實施</w:t>
      </w:r>
      <w:r>
        <w:rPr>
          <w:rFonts w:ascii="標楷體" w:eastAsia="標楷體" w:hAnsi="標楷體" w:cs="方正书宋简体" w:hint="eastAsia"/>
          <w:kern w:val="0"/>
          <w:szCs w:val="24"/>
        </w:rPr>
        <w:t>或</w:t>
      </w:r>
      <w:r w:rsidRPr="001619B1">
        <w:rPr>
          <w:rFonts w:ascii="標楷體" w:eastAsia="標楷體" w:hAnsi="標楷體" w:cs="方正书宋简体" w:hint="eastAsia"/>
          <w:kern w:val="0"/>
          <w:szCs w:val="24"/>
        </w:rPr>
        <w:t>適用本條第</w:t>
      </w:r>
      <w:r w:rsidRPr="001619B1">
        <w:rPr>
          <w:rFonts w:ascii="標楷體" w:eastAsia="標楷體" w:hAnsi="標楷體" w:cs="方正书宋简体"/>
          <w:kern w:val="0"/>
          <w:szCs w:val="24"/>
        </w:rPr>
        <w:t>1</w:t>
      </w:r>
      <w:r w:rsidRPr="001619B1">
        <w:rPr>
          <w:rFonts w:ascii="標楷體" w:eastAsia="標楷體" w:hAnsi="標楷體" w:cs="方正书宋简体" w:hint="eastAsia"/>
          <w:kern w:val="0"/>
          <w:szCs w:val="24"/>
        </w:rPr>
        <w:t>項</w:t>
      </w:r>
      <w:r>
        <w:rPr>
          <w:rFonts w:ascii="標楷體" w:eastAsia="標楷體" w:hAnsi="標楷體" w:cs="方正书宋简体" w:hint="eastAsia"/>
          <w:kern w:val="0"/>
          <w:szCs w:val="24"/>
        </w:rPr>
        <w:t>規定</w:t>
      </w:r>
      <w:r w:rsidRPr="001619B1">
        <w:rPr>
          <w:rFonts w:ascii="標楷體" w:eastAsia="標楷體" w:hAnsi="標楷體" w:cs="方正书宋简体" w:hint="eastAsia"/>
          <w:kern w:val="0"/>
          <w:szCs w:val="24"/>
        </w:rPr>
        <w:t>：</w:t>
      </w:r>
    </w:p>
    <w:p w:rsidR="00DF47FD" w:rsidRPr="006F1E1B"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各締約國均應尋求將本條第</w:t>
      </w:r>
      <w:r w:rsidRPr="006F1E1B">
        <w:rPr>
          <w:rFonts w:ascii="標楷體" w:eastAsia="標楷體" w:hAnsi="標楷體" w:cs="方正书宋简体"/>
          <w:kern w:val="0"/>
          <w:szCs w:val="24"/>
        </w:rPr>
        <w:t>1</w:t>
      </w:r>
      <w:r w:rsidRPr="006F1E1B">
        <w:rPr>
          <w:rFonts w:ascii="標楷體" w:eastAsia="標楷體" w:hAnsi="標楷體" w:cs="方正书宋简体" w:hint="eastAsia"/>
          <w:kern w:val="0"/>
          <w:szCs w:val="24"/>
        </w:rPr>
        <w:t>項適用於範圍最為廣泛之前置犯罪；</w:t>
      </w:r>
    </w:p>
    <w:p w:rsidR="00DF47FD" w:rsidRPr="006F1E1B"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各締約國均應至少將本公約所定之各類犯罪定為前置犯罪；</w:t>
      </w:r>
    </w:p>
    <w:p w:rsidR="00DF47FD" w:rsidRPr="00205B0F" w:rsidRDefault="002008D7"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為了</w:t>
      </w:r>
      <w:r w:rsidR="00DF47FD" w:rsidRPr="00205B0F">
        <w:rPr>
          <w:rFonts w:ascii="標楷體" w:eastAsia="標楷體" w:hAnsi="標楷體" w:cs="方正书宋简体" w:hint="eastAsia"/>
          <w:color w:val="000000" w:themeColor="text1"/>
          <w:kern w:val="0"/>
          <w:szCs w:val="24"/>
        </w:rPr>
        <w:t>本項第</w:t>
      </w:r>
      <w:r w:rsidR="00DF47FD" w:rsidRPr="00205B0F">
        <w:rPr>
          <w:rFonts w:ascii="標楷體" w:eastAsia="標楷體" w:hAnsi="標楷體" w:cs="方正书宋简体"/>
          <w:color w:val="000000" w:themeColor="text1"/>
          <w:kern w:val="0"/>
          <w:szCs w:val="24"/>
        </w:rPr>
        <w:t>(b)</w:t>
      </w:r>
      <w:r w:rsidR="00DF47FD" w:rsidRPr="00205B0F">
        <w:rPr>
          <w:rFonts w:ascii="標楷體" w:eastAsia="標楷體" w:hAnsi="標楷體" w:cs="方正书宋简体" w:hint="eastAsia"/>
          <w:color w:val="000000" w:themeColor="text1"/>
          <w:kern w:val="0"/>
          <w:szCs w:val="24"/>
        </w:rPr>
        <w:t>款</w:t>
      </w:r>
      <w:r w:rsidRPr="00205B0F">
        <w:rPr>
          <w:rFonts w:ascii="標楷體" w:eastAsia="標楷體" w:hAnsi="標楷體" w:cs="方正书宋简体" w:hint="eastAsia"/>
          <w:color w:val="000000" w:themeColor="text1"/>
          <w:kern w:val="0"/>
          <w:szCs w:val="24"/>
        </w:rPr>
        <w:t>之目的</w:t>
      </w:r>
      <w:r w:rsidR="00DF47FD" w:rsidRPr="00205B0F">
        <w:rPr>
          <w:rFonts w:ascii="標楷體" w:eastAsia="標楷體" w:hAnsi="標楷體" w:cs="方正书宋简体" w:hint="eastAsia"/>
          <w:color w:val="000000" w:themeColor="text1"/>
          <w:kern w:val="0"/>
          <w:szCs w:val="24"/>
        </w:rPr>
        <w:t>，前置犯罪應包括在相關締約國管轄範圍之內和之外觸犯之犯罪。但如犯罪發生在一締約國管轄權範圍之外者，</w:t>
      </w:r>
      <w:r w:rsidRPr="00205B0F">
        <w:rPr>
          <w:rFonts w:ascii="標楷體" w:eastAsia="標楷體" w:hAnsi="標楷體" w:cs="方正书宋简体" w:hint="eastAsia"/>
          <w:color w:val="000000" w:themeColor="text1"/>
          <w:kern w:val="0"/>
          <w:szCs w:val="24"/>
        </w:rPr>
        <w:t>僅在</w:t>
      </w:r>
      <w:r w:rsidR="00DF47FD" w:rsidRPr="00205B0F">
        <w:rPr>
          <w:rFonts w:ascii="標楷體" w:eastAsia="標楷體" w:hAnsi="標楷體" w:cs="方正书宋简体" w:hint="eastAsia"/>
          <w:color w:val="000000" w:themeColor="text1"/>
          <w:kern w:val="0"/>
          <w:szCs w:val="24"/>
        </w:rPr>
        <w:t>該行為依其發生地所在國法律為犯罪，</w:t>
      </w:r>
      <w:r w:rsidRPr="00205B0F">
        <w:rPr>
          <w:rFonts w:ascii="標楷體" w:eastAsia="標楷體" w:hAnsi="標楷體" w:cs="方正书宋简体" w:hint="eastAsia"/>
          <w:color w:val="000000" w:themeColor="text1"/>
          <w:kern w:val="0"/>
          <w:szCs w:val="24"/>
        </w:rPr>
        <w:t>及依實施或適用本條之締約國法律，該行為若發生在該國也為犯罪時，始</w:t>
      </w:r>
      <w:r w:rsidR="00DF47FD" w:rsidRPr="00205B0F">
        <w:rPr>
          <w:rFonts w:ascii="標楷體" w:eastAsia="標楷體" w:hAnsi="標楷體" w:cs="方正书宋简体" w:hint="eastAsia"/>
          <w:color w:val="000000" w:themeColor="text1"/>
          <w:kern w:val="0"/>
          <w:szCs w:val="24"/>
        </w:rPr>
        <w:t>構成前置犯罪；</w:t>
      </w:r>
    </w:p>
    <w:p w:rsidR="00DF47FD" w:rsidRPr="00205B0F" w:rsidRDefault="00DF47FD"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各締約國均應向聯合國秘書長提供其實施本條之法律，及此類法律隨後所為任何修正之影本或說明；</w:t>
      </w:r>
    </w:p>
    <w:p w:rsidR="00DF47FD" w:rsidRPr="006F1E1B" w:rsidRDefault="008A2B37" w:rsidP="00913EBD">
      <w:pPr>
        <w:pStyle w:val="a3"/>
        <w:numPr>
          <w:ilvl w:val="0"/>
          <w:numId w:val="18"/>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在締約國法律基本原則要求之情況，得明定</w:t>
      </w:r>
      <w:r w:rsidR="00DF47FD" w:rsidRPr="00205B0F">
        <w:rPr>
          <w:rFonts w:ascii="標楷體" w:eastAsia="標楷體" w:hAnsi="標楷體" w:cs="方正书宋简体" w:hint="eastAsia"/>
          <w:color w:val="000000" w:themeColor="text1"/>
          <w:kern w:val="0"/>
          <w:szCs w:val="24"/>
        </w:rPr>
        <w:t>本</w:t>
      </w:r>
      <w:r w:rsidR="00DF47FD" w:rsidRPr="006F1E1B">
        <w:rPr>
          <w:rFonts w:ascii="標楷體" w:eastAsia="標楷體" w:hAnsi="標楷體" w:cs="方正书宋简体" w:hint="eastAsia"/>
          <w:kern w:val="0"/>
          <w:szCs w:val="24"/>
        </w:rPr>
        <w:t>條第</w:t>
      </w:r>
      <w:r w:rsidR="00DF47FD" w:rsidRPr="006F1E1B">
        <w:rPr>
          <w:rFonts w:ascii="標楷體" w:eastAsia="標楷體" w:hAnsi="標楷體" w:cs="方正书宋简体"/>
          <w:kern w:val="0"/>
          <w:szCs w:val="24"/>
        </w:rPr>
        <w:t>1</w:t>
      </w:r>
      <w:r w:rsidR="00DF47FD" w:rsidRPr="006F1E1B">
        <w:rPr>
          <w:rFonts w:ascii="標楷體" w:eastAsia="標楷體" w:hAnsi="標楷體" w:cs="方正书宋简体" w:hint="eastAsia"/>
          <w:kern w:val="0"/>
          <w:szCs w:val="24"/>
        </w:rPr>
        <w:t>項所定之犯罪不適用於觸犯前置犯罪之人。</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01432D" w:rsidRDefault="00DF47FD" w:rsidP="00A8414F">
      <w:pPr>
        <w:autoSpaceDE w:val="0"/>
        <w:autoSpaceDN w:val="0"/>
        <w:adjustRightInd w:val="0"/>
        <w:spacing w:line="360" w:lineRule="exact"/>
        <w:rPr>
          <w:rFonts w:ascii="標楷體" w:eastAsia="標楷體" w:hAnsi="標楷體" w:cs="方正细黑一简体"/>
          <w:b/>
          <w:kern w:val="0"/>
          <w:szCs w:val="24"/>
        </w:rPr>
      </w:pPr>
      <w:r w:rsidRPr="0001432D">
        <w:rPr>
          <w:rFonts w:ascii="標楷體" w:eastAsia="標楷體" w:hAnsi="標楷體" w:cs="方正细黑一简体" w:hint="eastAsia"/>
          <w:b/>
          <w:kern w:val="0"/>
          <w:szCs w:val="24"/>
        </w:rPr>
        <w:t>第</w:t>
      </w:r>
      <w:r w:rsidRPr="0001432D">
        <w:rPr>
          <w:rFonts w:ascii="標楷體" w:eastAsia="標楷體" w:hAnsi="標楷體" w:cs="方正细黑一简体"/>
          <w:b/>
          <w:kern w:val="0"/>
          <w:szCs w:val="24"/>
        </w:rPr>
        <w:t xml:space="preserve"> 24 </w:t>
      </w:r>
      <w:r w:rsidRPr="0001432D">
        <w:rPr>
          <w:rFonts w:ascii="標楷體" w:eastAsia="標楷體" w:hAnsi="標楷體" w:cs="方正细黑一简体" w:hint="eastAsia"/>
          <w:b/>
          <w:kern w:val="0"/>
          <w:szCs w:val="24"/>
        </w:rPr>
        <w:t>條</w:t>
      </w:r>
      <w:r w:rsidRPr="0001432D">
        <w:rPr>
          <w:rFonts w:ascii="標楷體" w:eastAsia="標楷體" w:hAnsi="標楷體" w:cs="方正细黑一简体"/>
          <w:b/>
          <w:kern w:val="0"/>
          <w:szCs w:val="24"/>
        </w:rPr>
        <w:t xml:space="preserve"> </w:t>
      </w:r>
      <w:r w:rsidRPr="0001432D">
        <w:rPr>
          <w:rFonts w:ascii="標楷體" w:eastAsia="標楷體" w:hAnsi="標楷體" w:cs="Frutiger-LightItalic"/>
          <w:b/>
          <w:i/>
          <w:iCs/>
          <w:kern w:val="0"/>
          <w:szCs w:val="24"/>
        </w:rPr>
        <w:t xml:space="preserve"> </w:t>
      </w:r>
      <w:r w:rsidRPr="0001432D">
        <w:rPr>
          <w:rFonts w:ascii="標楷體" w:eastAsia="標楷體" w:hAnsi="標楷體" w:cs="方正细黑一简体" w:hint="eastAsia"/>
          <w:b/>
          <w:kern w:val="0"/>
          <w:szCs w:val="24"/>
        </w:rPr>
        <w:t>藏匿犯罪所得財產</w:t>
      </w:r>
    </w:p>
    <w:p w:rsidR="00DF47FD" w:rsidRPr="006F1E1B"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6F1E1B">
        <w:rPr>
          <w:rFonts w:ascii="標楷體" w:eastAsia="標楷體" w:hAnsi="標楷體" w:cs="方正书宋简体" w:hint="eastAsia"/>
          <w:kern w:val="0"/>
          <w:szCs w:val="24"/>
        </w:rPr>
        <w:lastRenderedPageBreak/>
        <w:t>在不影響本公約第</w:t>
      </w:r>
      <w:r w:rsidRPr="006F1E1B">
        <w:rPr>
          <w:rFonts w:ascii="標楷體" w:eastAsia="標楷體" w:hAnsi="標楷體" w:cs="方正书宋简体"/>
          <w:kern w:val="0"/>
          <w:szCs w:val="24"/>
        </w:rPr>
        <w:t>23</w:t>
      </w:r>
      <w:r w:rsidRPr="006F1E1B">
        <w:rPr>
          <w:rFonts w:ascii="標楷體" w:eastAsia="標楷體" w:hAnsi="標楷體" w:cs="方正书宋简体" w:hint="eastAsia"/>
          <w:kern w:val="0"/>
          <w:szCs w:val="24"/>
        </w:rPr>
        <w:t>條規定之情況，各締約國均應考慮採取必要之立法和其他措施，將</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定為犯罪：該行為所涉及之人雖未參與觸犯本公約所定之任何犯罪</w:t>
      </w:r>
      <w:r w:rsidRPr="006F1E1B">
        <w:rPr>
          <w:rFonts w:ascii="標楷體" w:eastAsia="標楷體" w:hAnsi="標楷體" w:cs="方正书宋简体" w:hint="eastAsia"/>
          <w:kern w:val="0"/>
          <w:szCs w:val="24"/>
        </w:rPr>
        <w:t>，但在觸犯此等犯罪後，明知財產為本公約所定任何犯罪之結果，藏匿或寄藏此種財產。</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E4010C" w:rsidRDefault="00DF47FD" w:rsidP="00A8414F">
      <w:pPr>
        <w:autoSpaceDE w:val="0"/>
        <w:autoSpaceDN w:val="0"/>
        <w:adjustRightInd w:val="0"/>
        <w:spacing w:line="360" w:lineRule="exact"/>
        <w:rPr>
          <w:rFonts w:ascii="標楷體" w:eastAsia="標楷體" w:hAnsi="標楷體" w:cs="方正细黑一简体"/>
          <w:b/>
          <w:kern w:val="0"/>
          <w:szCs w:val="24"/>
        </w:rPr>
      </w:pPr>
      <w:r w:rsidRPr="00E4010C">
        <w:rPr>
          <w:rFonts w:ascii="標楷體" w:eastAsia="標楷體" w:hAnsi="標楷體" w:cs="方正细黑一简体" w:hint="eastAsia"/>
          <w:b/>
          <w:kern w:val="0"/>
          <w:szCs w:val="24"/>
        </w:rPr>
        <w:t>第</w:t>
      </w:r>
      <w:r w:rsidRPr="00E4010C">
        <w:rPr>
          <w:rFonts w:ascii="標楷體" w:eastAsia="標楷體" w:hAnsi="標楷體" w:cs="方正细黑一简体"/>
          <w:b/>
          <w:kern w:val="0"/>
          <w:szCs w:val="24"/>
        </w:rPr>
        <w:t xml:space="preserve"> 25 </w:t>
      </w:r>
      <w:r w:rsidRPr="00E4010C">
        <w:rPr>
          <w:rFonts w:ascii="標楷體" w:eastAsia="標楷體" w:hAnsi="標楷體" w:cs="方正细黑一简体" w:hint="eastAsia"/>
          <w:b/>
          <w:kern w:val="0"/>
          <w:szCs w:val="24"/>
        </w:rPr>
        <w:t>條</w:t>
      </w:r>
      <w:r w:rsidRPr="00E4010C">
        <w:rPr>
          <w:rFonts w:ascii="標楷體" w:eastAsia="標楷體" w:hAnsi="標楷體" w:cs="Frutiger-LightItalic"/>
          <w:b/>
          <w:i/>
          <w:iCs/>
          <w:kern w:val="0"/>
          <w:szCs w:val="24"/>
        </w:rPr>
        <w:t xml:space="preserve">  </w:t>
      </w:r>
      <w:r w:rsidRPr="00E4010C">
        <w:rPr>
          <w:rFonts w:ascii="標楷體" w:eastAsia="標楷體" w:hAnsi="標楷體" w:cs="方正细黑一简体" w:hint="eastAsia"/>
          <w:b/>
          <w:kern w:val="0"/>
          <w:szCs w:val="24"/>
        </w:rPr>
        <w:t>妨害司法</w:t>
      </w:r>
    </w:p>
    <w:p w:rsidR="00DF47FD" w:rsidRPr="00205B0F"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color w:val="000000" w:themeColor="text1"/>
          <w:kern w:val="0"/>
          <w:szCs w:val="24"/>
        </w:rPr>
      </w:pPr>
      <w:r w:rsidRPr="006F1E1B">
        <w:rPr>
          <w:rFonts w:ascii="標楷體" w:eastAsia="標楷體" w:hAnsi="標楷體" w:cs="方正书宋简体" w:hint="eastAsia"/>
          <w:kern w:val="0"/>
          <w:szCs w:val="24"/>
        </w:rPr>
        <w:t>各締約國均應採取必要之立法和其他措施，</w:t>
      </w:r>
      <w:r w:rsidRPr="00205B0F">
        <w:rPr>
          <w:rFonts w:ascii="標楷體" w:eastAsia="標楷體" w:hAnsi="標楷體" w:cs="方正书宋简体" w:hint="eastAsia"/>
          <w:color w:val="000000" w:themeColor="text1"/>
          <w:kern w:val="0"/>
          <w:szCs w:val="24"/>
        </w:rPr>
        <w:t>將</w:t>
      </w:r>
      <w:r w:rsidR="008D413B" w:rsidRPr="00205B0F">
        <w:rPr>
          <w:rFonts w:ascii="標楷體" w:eastAsia="標楷體" w:hAnsi="標楷體" w:cs="方正书宋简体" w:hint="eastAsia"/>
          <w:color w:val="000000" w:themeColor="text1"/>
          <w:kern w:val="0"/>
          <w:szCs w:val="24"/>
        </w:rPr>
        <w:t>故意觸犯之下列行為</w:t>
      </w:r>
      <w:r w:rsidRPr="00205B0F">
        <w:rPr>
          <w:rFonts w:ascii="標楷體" w:eastAsia="標楷體" w:hAnsi="標楷體" w:cs="方正书宋简体" w:hint="eastAsia"/>
          <w:color w:val="000000" w:themeColor="text1"/>
          <w:kern w:val="0"/>
          <w:szCs w:val="24"/>
        </w:rPr>
        <w:t>定為犯罪：</w:t>
      </w:r>
    </w:p>
    <w:p w:rsidR="00DF47FD" w:rsidRPr="006F1E1B" w:rsidRDefault="00DF47FD" w:rsidP="00913EBD">
      <w:pPr>
        <w:pStyle w:val="a3"/>
        <w:numPr>
          <w:ilvl w:val="0"/>
          <w:numId w:val="1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6F1E1B">
        <w:rPr>
          <w:rFonts w:ascii="標楷體" w:eastAsia="標楷體" w:hAnsi="標楷體" w:cs="方正书宋简体" w:hint="eastAsia"/>
          <w:kern w:val="0"/>
          <w:szCs w:val="24"/>
        </w:rPr>
        <w:t>在涉及本公約所定犯罪之訴訟程序中使用暴力、威脅或恐嚇，或行求、期約或交付不正當利益，以誘使作偽證或干擾證言或證據提供；</w:t>
      </w:r>
    </w:p>
    <w:p w:rsidR="00DF47FD" w:rsidRPr="00D77349" w:rsidRDefault="00DF47FD" w:rsidP="00913EBD">
      <w:pPr>
        <w:pStyle w:val="a3"/>
        <w:numPr>
          <w:ilvl w:val="0"/>
          <w:numId w:val="1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使用暴力、威脅或恐嚇，干擾審判程序或執法人員對本公約所定之犯罪執行公務。本項規定都不得影響締約國就其他類別公職人員之保護進行立法之權利。</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C66BD0" w:rsidRDefault="00DF47FD" w:rsidP="00A8414F">
      <w:pPr>
        <w:autoSpaceDE w:val="0"/>
        <w:autoSpaceDN w:val="0"/>
        <w:adjustRightInd w:val="0"/>
        <w:spacing w:line="360" w:lineRule="exact"/>
        <w:rPr>
          <w:rFonts w:ascii="標楷體" w:eastAsia="標楷體" w:hAnsi="標楷體" w:cs="方正细黑一简体"/>
          <w:b/>
          <w:kern w:val="0"/>
          <w:szCs w:val="24"/>
        </w:rPr>
      </w:pPr>
      <w:r w:rsidRPr="00C66BD0">
        <w:rPr>
          <w:rFonts w:ascii="標楷體" w:eastAsia="標楷體" w:hAnsi="標楷體" w:cs="方正细黑一简体" w:hint="eastAsia"/>
          <w:b/>
          <w:kern w:val="0"/>
          <w:szCs w:val="24"/>
        </w:rPr>
        <w:t>第</w:t>
      </w:r>
      <w:r w:rsidRPr="00C66BD0">
        <w:rPr>
          <w:rFonts w:ascii="標楷體" w:eastAsia="標楷體" w:hAnsi="標楷體" w:cs="方正细黑一简体"/>
          <w:b/>
          <w:kern w:val="0"/>
          <w:szCs w:val="24"/>
        </w:rPr>
        <w:t xml:space="preserve"> 26 </w:t>
      </w:r>
      <w:r w:rsidRPr="00C66BD0">
        <w:rPr>
          <w:rFonts w:ascii="標楷體" w:eastAsia="標楷體" w:hAnsi="標楷體" w:cs="方正细黑一简体" w:hint="eastAsia"/>
          <w:b/>
          <w:kern w:val="0"/>
          <w:szCs w:val="24"/>
        </w:rPr>
        <w:t>條</w:t>
      </w:r>
      <w:r w:rsidRPr="00C66BD0">
        <w:rPr>
          <w:rFonts w:ascii="標楷體" w:eastAsia="標楷體" w:hAnsi="標楷體" w:cs="Frutiger-LightItalic"/>
          <w:b/>
          <w:i/>
          <w:iCs/>
          <w:kern w:val="0"/>
          <w:szCs w:val="24"/>
        </w:rPr>
        <w:t xml:space="preserve">  </w:t>
      </w:r>
      <w:r w:rsidRPr="00C66BD0">
        <w:rPr>
          <w:rFonts w:ascii="標楷體" w:eastAsia="標楷體" w:hAnsi="標楷體" w:cs="方正细黑一简体" w:hint="eastAsia"/>
          <w:b/>
          <w:kern w:val="0"/>
          <w:szCs w:val="24"/>
        </w:rPr>
        <w:t>法人責任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各締約國均應採取符合其法律原則之必要措施，確定法人參與本公約所定犯罪，應承擔之責任。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在不違反締約國法律原則之情況，法人責任得包括民事、刑事或行政責任。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法人責任不得影響觸犯此種犯罪之自然人刑事責任。</w:t>
      </w:r>
    </w:p>
    <w:p w:rsidR="00DF47FD" w:rsidRPr="00D77349" w:rsidRDefault="00DF47FD" w:rsidP="00913EBD">
      <w:pPr>
        <w:pStyle w:val="a3"/>
        <w:numPr>
          <w:ilvl w:val="0"/>
          <w:numId w:val="5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各締約國均應特別確保，依本條應承擔責任之法人受到有效、適度及具有警惕性之刑事或非刑事處罰，包括金錢處罰。</w:t>
      </w:r>
    </w:p>
    <w:p w:rsidR="00DF47FD" w:rsidRPr="001619B1" w:rsidRDefault="00DF47FD" w:rsidP="007D3A5E">
      <w:pPr>
        <w:autoSpaceDE w:val="0"/>
        <w:autoSpaceDN w:val="0"/>
        <w:adjustRightInd w:val="0"/>
        <w:spacing w:line="360" w:lineRule="exact"/>
        <w:rPr>
          <w:rFonts w:ascii="標楷體" w:eastAsia="標楷體" w:hAnsi="標楷體" w:cs="方正细黑一简体"/>
          <w:kern w:val="0"/>
          <w:szCs w:val="24"/>
        </w:rPr>
      </w:pPr>
    </w:p>
    <w:p w:rsidR="00DF47FD" w:rsidRPr="00604DD2" w:rsidRDefault="00DF47FD" w:rsidP="00A8414F">
      <w:pPr>
        <w:autoSpaceDE w:val="0"/>
        <w:autoSpaceDN w:val="0"/>
        <w:adjustRightInd w:val="0"/>
        <w:spacing w:line="360" w:lineRule="exact"/>
        <w:rPr>
          <w:rFonts w:ascii="標楷體" w:eastAsia="標楷體" w:hAnsi="標楷體" w:cs="方正书宋简体"/>
          <w:b/>
          <w:kern w:val="0"/>
          <w:szCs w:val="24"/>
        </w:rPr>
      </w:pPr>
      <w:r w:rsidRPr="00604DD2">
        <w:rPr>
          <w:rFonts w:ascii="標楷體" w:eastAsia="標楷體" w:hAnsi="標楷體" w:cs="方正细黑一简体" w:hint="eastAsia"/>
          <w:b/>
          <w:kern w:val="0"/>
          <w:szCs w:val="24"/>
        </w:rPr>
        <w:t>第</w:t>
      </w:r>
      <w:r w:rsidRPr="00604DD2">
        <w:rPr>
          <w:rFonts w:ascii="標楷體" w:eastAsia="標楷體" w:hAnsi="標楷體" w:cs="方正细黑一简体"/>
          <w:b/>
          <w:kern w:val="0"/>
          <w:szCs w:val="24"/>
        </w:rPr>
        <w:t xml:space="preserve"> 27 </w:t>
      </w:r>
      <w:r w:rsidRPr="00604DD2">
        <w:rPr>
          <w:rFonts w:ascii="標楷體" w:eastAsia="標楷體" w:hAnsi="標楷體" w:cs="方正细黑一简体" w:hint="eastAsia"/>
          <w:b/>
          <w:kern w:val="0"/>
          <w:szCs w:val="24"/>
        </w:rPr>
        <w:t>條</w:t>
      </w:r>
      <w:r w:rsidRPr="00604DD2">
        <w:rPr>
          <w:rFonts w:ascii="標楷體" w:eastAsia="標楷體" w:hAnsi="標楷體" w:cs="方正细黑一简体"/>
          <w:b/>
          <w:kern w:val="0"/>
          <w:szCs w:val="24"/>
        </w:rPr>
        <w:t xml:space="preserve"> </w:t>
      </w:r>
      <w:r w:rsidRPr="00604DD2">
        <w:rPr>
          <w:rFonts w:ascii="標楷體" w:eastAsia="標楷體" w:hAnsi="標楷體" w:cs="Frutiger-LightItalic"/>
          <w:b/>
          <w:i/>
          <w:iCs/>
          <w:kern w:val="0"/>
          <w:szCs w:val="24"/>
        </w:rPr>
        <w:t xml:space="preserve"> </w:t>
      </w:r>
      <w:r w:rsidRPr="00604DD2">
        <w:rPr>
          <w:rFonts w:ascii="標楷體" w:eastAsia="標楷體" w:hAnsi="標楷體" w:cs="方正细黑一简体" w:hint="eastAsia"/>
          <w:b/>
          <w:kern w:val="0"/>
          <w:szCs w:val="24"/>
        </w:rPr>
        <w:t>參與和未遂</w:t>
      </w:r>
    </w:p>
    <w:p w:rsidR="00DF47FD" w:rsidRPr="00D77349"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各締約國均應採取必要之立法和其他措施，依其國家法律將以共犯、幫助犯或教唆犯等任何身分參與本公約所定之犯罪定為犯罪。</w:t>
      </w:r>
    </w:p>
    <w:p w:rsidR="00DF47FD" w:rsidRPr="00D77349"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77349">
        <w:rPr>
          <w:rFonts w:ascii="標楷體" w:eastAsia="標楷體" w:hAnsi="標楷體" w:cs="方正书宋简体" w:hint="eastAsia"/>
          <w:kern w:val="0"/>
          <w:szCs w:val="24"/>
        </w:rPr>
        <w:t>各締約國均得採取必要之立法和其他措施，依其國家法律將觸犯本公約所定犯罪之任何未遂行為定為犯罪。</w:t>
      </w:r>
    </w:p>
    <w:p w:rsidR="00DF47FD" w:rsidRPr="00B82D78" w:rsidRDefault="00DF47FD" w:rsidP="00913EBD">
      <w:pPr>
        <w:pStyle w:val="a3"/>
        <w:numPr>
          <w:ilvl w:val="0"/>
          <w:numId w:val="5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2D78">
        <w:rPr>
          <w:rFonts w:ascii="標楷體" w:eastAsia="標楷體" w:hAnsi="標楷體" w:cs="方正书宋简体" w:hint="eastAsia"/>
          <w:kern w:val="0"/>
          <w:szCs w:val="24"/>
        </w:rPr>
        <w:t>各締約國均得採取必要之立法和其他措施，依其國家法律將為觸犯本公約所定犯罪之預備行為定為犯罪。</w:t>
      </w:r>
    </w:p>
    <w:p w:rsidR="00DF47FD" w:rsidRPr="00914EC2"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B1DE5" w:rsidRDefault="00DF47FD" w:rsidP="00A8414F">
      <w:pPr>
        <w:autoSpaceDE w:val="0"/>
        <w:autoSpaceDN w:val="0"/>
        <w:adjustRightInd w:val="0"/>
        <w:spacing w:line="360" w:lineRule="exact"/>
        <w:rPr>
          <w:rFonts w:ascii="標楷體" w:eastAsia="標楷體" w:hAnsi="標楷體" w:cs="方正细黑一简体"/>
          <w:b/>
          <w:kern w:val="0"/>
          <w:szCs w:val="24"/>
        </w:rPr>
      </w:pPr>
      <w:r w:rsidRPr="005B1DE5">
        <w:rPr>
          <w:rFonts w:ascii="標楷體" w:eastAsia="標楷體" w:hAnsi="標楷體" w:cs="方正细黑一简体" w:hint="eastAsia"/>
          <w:b/>
          <w:kern w:val="0"/>
          <w:szCs w:val="24"/>
        </w:rPr>
        <w:t>第</w:t>
      </w:r>
      <w:r w:rsidRPr="005B1DE5">
        <w:rPr>
          <w:rFonts w:ascii="標楷體" w:eastAsia="標楷體" w:hAnsi="標楷體" w:cs="方正细黑一简体"/>
          <w:b/>
          <w:kern w:val="0"/>
          <w:szCs w:val="24"/>
        </w:rPr>
        <w:t xml:space="preserve"> 28 </w:t>
      </w:r>
      <w:r w:rsidRPr="005B1DE5">
        <w:rPr>
          <w:rFonts w:ascii="標楷體" w:eastAsia="標楷體" w:hAnsi="標楷體" w:cs="方正细黑一简体" w:hint="eastAsia"/>
          <w:b/>
          <w:kern w:val="0"/>
          <w:szCs w:val="24"/>
        </w:rPr>
        <w:t>條</w:t>
      </w:r>
      <w:r w:rsidRPr="005B1DE5">
        <w:rPr>
          <w:rFonts w:ascii="標楷體" w:eastAsia="標楷體" w:hAnsi="標楷體" w:cs="方正细黑一简体"/>
          <w:b/>
          <w:spacing w:val="-10"/>
          <w:w w:val="90"/>
          <w:kern w:val="0"/>
          <w:szCs w:val="24"/>
        </w:rPr>
        <w:t xml:space="preserve"> </w:t>
      </w:r>
      <w:r w:rsidRPr="005B1DE5">
        <w:rPr>
          <w:rFonts w:ascii="標楷體" w:eastAsia="標楷體" w:hAnsi="標楷體" w:cs="Frutiger-LightItalic"/>
          <w:b/>
          <w:i/>
          <w:iCs/>
          <w:kern w:val="0"/>
          <w:szCs w:val="24"/>
        </w:rPr>
        <w:t xml:space="preserve"> </w:t>
      </w:r>
      <w:r w:rsidRPr="005B1DE5">
        <w:rPr>
          <w:rFonts w:ascii="標楷體" w:eastAsia="標楷體" w:hAnsi="標楷體" w:cs="方正细黑一简体" w:hint="eastAsia"/>
          <w:b/>
          <w:kern w:val="0"/>
          <w:szCs w:val="24"/>
        </w:rPr>
        <w:t>作為犯罪</w:t>
      </w:r>
      <w:r w:rsidRPr="005B1DE5">
        <w:rPr>
          <w:rFonts w:ascii="標楷體" w:eastAsia="標楷體" w:hAnsi="標楷體" w:cs="方正书宋简体" w:hint="eastAsia"/>
          <w:b/>
          <w:kern w:val="0"/>
          <w:szCs w:val="24"/>
        </w:rPr>
        <w:t>要件</w:t>
      </w:r>
      <w:r w:rsidRPr="005B1DE5">
        <w:rPr>
          <w:rFonts w:ascii="標楷體" w:eastAsia="標楷體" w:hAnsi="標楷體" w:cs="方正细黑一简体" w:hint="eastAsia"/>
          <w:b/>
          <w:kern w:val="0"/>
          <w:szCs w:val="24"/>
        </w:rPr>
        <w:t>之明知、故意或目的</w:t>
      </w:r>
    </w:p>
    <w:p w:rsidR="00DF47FD" w:rsidRPr="00B82D78"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B82D78">
        <w:rPr>
          <w:rFonts w:ascii="標楷體" w:eastAsia="標楷體" w:hAnsi="標楷體" w:cs="方正书宋简体" w:hint="eastAsia"/>
          <w:kern w:val="0"/>
          <w:szCs w:val="24"/>
        </w:rPr>
        <w:t>本公約所定</w:t>
      </w:r>
      <w:r w:rsidRPr="00205B0F">
        <w:rPr>
          <w:rFonts w:ascii="標楷體" w:eastAsia="標楷體" w:hAnsi="標楷體" w:cs="方正书宋简体" w:hint="eastAsia"/>
          <w:color w:val="000000" w:themeColor="text1"/>
          <w:kern w:val="0"/>
          <w:szCs w:val="24"/>
        </w:rPr>
        <w:t>犯罪</w:t>
      </w:r>
      <w:r w:rsidR="00DD328C" w:rsidRPr="00205B0F">
        <w:rPr>
          <w:rFonts w:ascii="標楷體" w:eastAsia="標楷體" w:hAnsi="標楷體" w:cs="方正书宋简体" w:hint="eastAsia"/>
          <w:color w:val="000000" w:themeColor="text1"/>
          <w:kern w:val="0"/>
          <w:szCs w:val="24"/>
        </w:rPr>
        <w:t>須</w:t>
      </w:r>
      <w:r w:rsidRPr="00B82D78">
        <w:rPr>
          <w:rFonts w:ascii="標楷體" w:eastAsia="標楷體" w:hAnsi="標楷體" w:cs="方正书宋简体" w:hint="eastAsia"/>
          <w:kern w:val="0"/>
          <w:szCs w:val="24"/>
        </w:rPr>
        <w:t>構成之明知、故意或目的等要件，得依客觀之實際情況予以推定。</w:t>
      </w:r>
    </w:p>
    <w:p w:rsidR="00DF47FD" w:rsidRPr="001619B1"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5B1DE5" w:rsidRDefault="00DF47FD" w:rsidP="00A8414F">
      <w:pPr>
        <w:autoSpaceDE w:val="0"/>
        <w:autoSpaceDN w:val="0"/>
        <w:adjustRightInd w:val="0"/>
        <w:spacing w:line="360" w:lineRule="exact"/>
        <w:rPr>
          <w:rFonts w:ascii="標楷體" w:eastAsia="標楷體" w:hAnsi="標楷體" w:cs="方正书宋简体"/>
          <w:b/>
          <w:kern w:val="0"/>
          <w:szCs w:val="24"/>
        </w:rPr>
      </w:pPr>
      <w:r w:rsidRPr="005B1DE5">
        <w:rPr>
          <w:rFonts w:ascii="標楷體" w:eastAsia="標楷體" w:hAnsi="標楷體" w:cs="方正细黑一简体" w:hint="eastAsia"/>
          <w:b/>
          <w:kern w:val="0"/>
          <w:szCs w:val="24"/>
        </w:rPr>
        <w:t>第</w:t>
      </w:r>
      <w:r w:rsidRPr="005B1DE5">
        <w:rPr>
          <w:rFonts w:ascii="標楷體" w:eastAsia="標楷體" w:hAnsi="標楷體" w:cs="方正细黑一简体"/>
          <w:b/>
          <w:kern w:val="0"/>
          <w:szCs w:val="24"/>
        </w:rPr>
        <w:t xml:space="preserve"> 29 </w:t>
      </w:r>
      <w:r w:rsidRPr="005B1DE5">
        <w:rPr>
          <w:rFonts w:ascii="標楷體" w:eastAsia="標楷體" w:hAnsi="標楷體" w:cs="方正细黑一简体" w:hint="eastAsia"/>
          <w:b/>
          <w:kern w:val="0"/>
          <w:szCs w:val="24"/>
        </w:rPr>
        <w:t>條</w:t>
      </w:r>
      <w:r w:rsidRPr="005B1DE5">
        <w:rPr>
          <w:rFonts w:ascii="標楷體" w:eastAsia="標楷體" w:hAnsi="標楷體" w:cs="方正细黑一简体"/>
          <w:b/>
          <w:spacing w:val="-10"/>
          <w:w w:val="90"/>
          <w:kern w:val="0"/>
          <w:szCs w:val="24"/>
        </w:rPr>
        <w:t xml:space="preserve"> </w:t>
      </w:r>
      <w:r w:rsidRPr="005B1DE5">
        <w:rPr>
          <w:rFonts w:ascii="標楷體" w:eastAsia="標楷體" w:hAnsi="標楷體" w:cs="Frutiger-LightItalic"/>
          <w:b/>
          <w:i/>
          <w:iCs/>
          <w:kern w:val="0"/>
          <w:szCs w:val="24"/>
        </w:rPr>
        <w:t xml:space="preserve"> </w:t>
      </w:r>
      <w:r w:rsidRPr="005B1DE5">
        <w:rPr>
          <w:rFonts w:ascii="標楷體" w:eastAsia="標楷體" w:hAnsi="標楷體" w:cs="方正细黑一简体" w:hint="eastAsia"/>
          <w:b/>
          <w:kern w:val="0"/>
          <w:szCs w:val="24"/>
        </w:rPr>
        <w:t>時效</w:t>
      </w:r>
    </w:p>
    <w:p w:rsidR="00DF47FD" w:rsidRPr="001619B1" w:rsidRDefault="007C6419"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lastRenderedPageBreak/>
        <w:t>各締約國均應依其國家法</w:t>
      </w:r>
      <w:r w:rsidRPr="00205B0F">
        <w:rPr>
          <w:rFonts w:ascii="標楷體" w:eastAsia="標楷體" w:hAnsi="標楷體" w:cs="方正书宋简体" w:hint="eastAsia"/>
          <w:color w:val="000000" w:themeColor="text1"/>
          <w:kern w:val="0"/>
          <w:szCs w:val="24"/>
        </w:rPr>
        <w:t>律酌情訂定</w:t>
      </w:r>
      <w:r w:rsidR="00DF47FD" w:rsidRPr="00205B0F">
        <w:rPr>
          <w:rFonts w:ascii="標楷體" w:eastAsia="標楷體" w:hAnsi="標楷體" w:cs="方正书宋简体" w:hint="eastAsia"/>
          <w:color w:val="000000" w:themeColor="text1"/>
          <w:kern w:val="0"/>
          <w:szCs w:val="24"/>
        </w:rPr>
        <w:t>一個長期之時效規定，以在此期限內對本公約所定之任</w:t>
      </w:r>
      <w:r w:rsidR="008A2B37" w:rsidRPr="00205B0F">
        <w:rPr>
          <w:rFonts w:ascii="標楷體" w:eastAsia="標楷體" w:hAnsi="標楷體" w:cs="方正书宋简体" w:hint="eastAsia"/>
          <w:color w:val="000000" w:themeColor="text1"/>
          <w:kern w:val="0"/>
          <w:szCs w:val="24"/>
        </w:rPr>
        <w:t>何犯罪啟動訴訟程序，並對被控訴犯罪之人已逃避司法處罰之情形，明定</w:t>
      </w:r>
      <w:r w:rsidR="00DF47FD" w:rsidRPr="00205B0F">
        <w:rPr>
          <w:rFonts w:ascii="標楷體" w:eastAsia="標楷體" w:hAnsi="標楷體" w:cs="方正书宋简体" w:hint="eastAsia"/>
          <w:color w:val="000000" w:themeColor="text1"/>
          <w:kern w:val="0"/>
          <w:szCs w:val="24"/>
        </w:rPr>
        <w:t>更長</w:t>
      </w:r>
      <w:r w:rsidR="00DF47FD" w:rsidRPr="00B82D78">
        <w:rPr>
          <w:rFonts w:ascii="標楷體" w:eastAsia="標楷體" w:hAnsi="標楷體" w:cs="方正书宋简体" w:hint="eastAsia"/>
          <w:kern w:val="0"/>
          <w:szCs w:val="24"/>
        </w:rPr>
        <w:t>之時效或時效中斷規定。</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710135" w:rsidRDefault="00DF47FD" w:rsidP="00A8414F">
      <w:pPr>
        <w:autoSpaceDE w:val="0"/>
        <w:autoSpaceDN w:val="0"/>
        <w:adjustRightInd w:val="0"/>
        <w:spacing w:line="360" w:lineRule="exact"/>
        <w:rPr>
          <w:rFonts w:ascii="標楷體" w:eastAsia="標楷體" w:hAnsi="標楷體" w:cs="方正细黑一简体"/>
          <w:b/>
          <w:kern w:val="0"/>
          <w:szCs w:val="24"/>
        </w:rPr>
      </w:pPr>
      <w:r w:rsidRPr="00D22F3F">
        <w:rPr>
          <w:rFonts w:ascii="標楷體" w:eastAsia="標楷體" w:hAnsi="標楷體" w:cs="方正细黑一简体" w:hint="eastAsia"/>
          <w:b/>
          <w:kern w:val="0"/>
          <w:szCs w:val="24"/>
        </w:rPr>
        <w:t>第</w:t>
      </w:r>
      <w:r w:rsidRPr="00D22F3F">
        <w:rPr>
          <w:rFonts w:ascii="標楷體" w:eastAsia="標楷體" w:hAnsi="標楷體" w:cs="方正细黑一简体"/>
          <w:b/>
          <w:kern w:val="0"/>
          <w:szCs w:val="24"/>
        </w:rPr>
        <w:t xml:space="preserve"> 30 </w:t>
      </w:r>
      <w:r w:rsidRPr="00D22F3F">
        <w:rPr>
          <w:rFonts w:ascii="標楷體" w:eastAsia="標楷體" w:hAnsi="標楷體" w:cs="方正细黑一简体" w:hint="eastAsia"/>
          <w:b/>
          <w:kern w:val="0"/>
          <w:szCs w:val="24"/>
        </w:rPr>
        <w:t>條</w:t>
      </w:r>
      <w:r w:rsidRPr="00D22F3F">
        <w:rPr>
          <w:rFonts w:ascii="標楷體" w:eastAsia="標楷體" w:hAnsi="標楷體" w:cs="方正细黑一简体"/>
          <w:b/>
          <w:kern w:val="0"/>
          <w:szCs w:val="24"/>
        </w:rPr>
        <w:t xml:space="preserve"> </w:t>
      </w:r>
      <w:r w:rsidRPr="00D22F3F">
        <w:rPr>
          <w:rFonts w:ascii="標楷體" w:eastAsia="標楷體" w:hAnsi="標楷體" w:cs="Frutiger-LightItalic"/>
          <w:b/>
          <w:i/>
          <w:iCs/>
          <w:kern w:val="0"/>
          <w:szCs w:val="24"/>
        </w:rPr>
        <w:t xml:space="preserve"> </w:t>
      </w:r>
      <w:r w:rsidRPr="00D22F3F">
        <w:rPr>
          <w:rFonts w:ascii="標楷體" w:eastAsia="標楷體" w:hAnsi="標楷體" w:cs="方正细黑一简体" w:hint="eastAsia"/>
          <w:b/>
          <w:kern w:val="0"/>
          <w:szCs w:val="24"/>
        </w:rPr>
        <w:t>起訴、審</w:t>
      </w:r>
      <w:r w:rsidRPr="00921494">
        <w:rPr>
          <w:rFonts w:ascii="標楷體" w:eastAsia="標楷體" w:hAnsi="標楷體" w:cs="方正细黑一简体" w:hint="eastAsia"/>
          <w:b/>
          <w:kern w:val="0"/>
          <w:szCs w:val="24"/>
        </w:rPr>
        <w:t>判</w:t>
      </w:r>
      <w:r>
        <w:rPr>
          <w:rFonts w:ascii="標楷體" w:eastAsia="標楷體" w:hAnsi="標楷體" w:cs="方正细黑一简体" w:hint="eastAsia"/>
          <w:b/>
          <w:kern w:val="0"/>
          <w:szCs w:val="24"/>
        </w:rPr>
        <w:t>及</w:t>
      </w:r>
      <w:r w:rsidRPr="00710135">
        <w:rPr>
          <w:rFonts w:ascii="標楷體" w:eastAsia="標楷體" w:hAnsi="標楷體" w:cs="方正书宋简体" w:hint="eastAsia"/>
          <w:b/>
          <w:kern w:val="0"/>
          <w:szCs w:val="24"/>
        </w:rPr>
        <w:t>處罰</w:t>
      </w:r>
    </w:p>
    <w:p w:rsidR="00DF47FD" w:rsidRPr="00710135"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10135">
        <w:rPr>
          <w:rFonts w:ascii="標楷體" w:eastAsia="標楷體" w:hAnsi="標楷體" w:cs="方正书宋简体" w:hint="eastAsia"/>
          <w:kern w:val="0"/>
          <w:szCs w:val="24"/>
        </w:rPr>
        <w:t>各締約國均應使本公約所定之犯罪受到與其嚴重性相當之處罰。</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各締約國均應依其國家法律制度及憲法原則採取必要之措施，以訂定或維持</w:t>
      </w:r>
      <w:r w:rsidR="00674FC3" w:rsidRPr="00205B0F">
        <w:rPr>
          <w:rFonts w:ascii="標楷體" w:eastAsia="標楷體" w:hAnsi="標楷體" w:cs="方正书宋简体" w:hint="eastAsia"/>
          <w:color w:val="000000" w:themeColor="text1"/>
          <w:kern w:val="0"/>
          <w:szCs w:val="24"/>
        </w:rPr>
        <w:t>下列事項之</w:t>
      </w:r>
      <w:r w:rsidRPr="00236562">
        <w:rPr>
          <w:rFonts w:ascii="標楷體" w:eastAsia="標楷體" w:hAnsi="標楷體" w:cs="方正书宋简体" w:hint="eastAsia"/>
          <w:kern w:val="0"/>
          <w:szCs w:val="24"/>
        </w:rPr>
        <w:t>適當平衡：既顧及公職人員執行職務所給予之豁免或司法特權，又顧及在必要時對本公約所定之犯罪進行有效偵查、起訴和審判程序之可能性。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在因本公約所定之犯罪起訴任何人而行使其國家法律規定之任何法律裁量權時，各締約國均應努力確保對此等犯罪之執法措施取得最大成效，並適當考量遏止此種犯罪之必要性。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就本公約所定之犯罪而言，各締約國均應依其國家法律，並在適當尊重被告權利之情況採取適當措施，力求確保於候審或上訴期間釋放裁定所定之條件，已考量確保被告在其後刑事訴訟程序中出庭之需要。</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各締約國均應在考慮已被判決確定觸犯犯罪之人提早釋放或假釋可能性時，顧及此種犯罪之嚴重性。</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各締約國均應在符合其國家法律制度基本原則之範圍內，考慮訂定程序，使相關部門得以對被控訴觸犯本公約所定犯罪之公職人員，酌情予以撤職、停職或調職，但應考量無罪推定原則。</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符合其國家法律制度基本原則之範圍內，依犯罪之嚴重性，考慮訂定程序，透過法院命令或任何其他適當手段，使被判決確定觸犯本公約所定犯罪之人在其國家法律確定之一段期間內，喪失擔任下列職務之資格：</w:t>
      </w:r>
    </w:p>
    <w:p w:rsidR="00DF47FD" w:rsidRPr="00236562" w:rsidRDefault="00DF47FD" w:rsidP="00913EBD">
      <w:pPr>
        <w:pStyle w:val="a3"/>
        <w:numPr>
          <w:ilvl w:val="0"/>
          <w:numId w:val="2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公職；及</w:t>
      </w:r>
    </w:p>
    <w:p w:rsidR="00DF47FD" w:rsidRPr="00236562" w:rsidRDefault="00DF47FD" w:rsidP="00913EBD">
      <w:pPr>
        <w:pStyle w:val="a3"/>
        <w:numPr>
          <w:ilvl w:val="0"/>
          <w:numId w:val="2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全部國有或部分國有事業內之職位。</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項應不妨礙主管機關對公務員行使處分之權力。</w:t>
      </w:r>
    </w:p>
    <w:p w:rsidR="00DF47FD" w:rsidRPr="00236562" w:rsidRDefault="004C4411"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本公約之任何規定都不得影響下列原則：對</w:t>
      </w:r>
      <w:r w:rsidR="00DF47FD" w:rsidRPr="00236562">
        <w:rPr>
          <w:rFonts w:ascii="標楷體" w:eastAsia="標楷體" w:hAnsi="標楷體" w:cs="方正书宋简体" w:hint="eastAsia"/>
          <w:kern w:val="0"/>
          <w:szCs w:val="24"/>
        </w:rPr>
        <w:t>本公約所定之犯罪及適用之法定抗辯事由，或決定行為合法性之其他法律原則，</w:t>
      </w:r>
      <w:r w:rsidR="007D7E4A" w:rsidRPr="00205B0F">
        <w:rPr>
          <w:rFonts w:ascii="標楷體" w:eastAsia="標楷體" w:hAnsi="標楷體" w:cs="方正书宋简体" w:hint="eastAsia"/>
          <w:color w:val="000000" w:themeColor="text1"/>
          <w:kern w:val="0"/>
          <w:szCs w:val="24"/>
        </w:rPr>
        <w:t>僅</w:t>
      </w:r>
      <w:r w:rsidR="00DF47FD" w:rsidRPr="00236562">
        <w:rPr>
          <w:rFonts w:ascii="標楷體" w:eastAsia="標楷體" w:hAnsi="標楷體" w:cs="方正书宋简体" w:hint="eastAsia"/>
          <w:kern w:val="0"/>
          <w:szCs w:val="24"/>
        </w:rPr>
        <w:t>應由締約國法律加以闡明，及對此種犯罪，應依締約國法律予以起訴和處罰。</w:t>
      </w:r>
    </w:p>
    <w:p w:rsidR="00DF47FD" w:rsidRPr="00236562" w:rsidRDefault="00DF47FD" w:rsidP="00913EBD">
      <w:pPr>
        <w:pStyle w:val="a3"/>
        <w:numPr>
          <w:ilvl w:val="0"/>
          <w:numId w:val="6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締約國應努力促使被判決確定觸犯本公約所定犯罪之人復歸社會。</w:t>
      </w:r>
    </w:p>
    <w:p w:rsidR="00DF47FD" w:rsidRPr="00914EC2"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AA483C" w:rsidRDefault="00DF47FD" w:rsidP="00A8414F">
      <w:pPr>
        <w:autoSpaceDE w:val="0"/>
        <w:autoSpaceDN w:val="0"/>
        <w:adjustRightInd w:val="0"/>
        <w:spacing w:line="360" w:lineRule="exact"/>
        <w:rPr>
          <w:rFonts w:ascii="標楷體" w:eastAsia="標楷體" w:hAnsi="標楷體" w:cs="方正细黑一简体"/>
          <w:b/>
          <w:kern w:val="0"/>
          <w:szCs w:val="24"/>
        </w:rPr>
      </w:pPr>
      <w:r w:rsidRPr="00AA483C">
        <w:rPr>
          <w:rFonts w:ascii="標楷體" w:eastAsia="標楷體" w:hAnsi="標楷體" w:cs="方正细黑一简体" w:hint="eastAsia"/>
          <w:b/>
          <w:kern w:val="0"/>
          <w:szCs w:val="24"/>
        </w:rPr>
        <w:t>第</w:t>
      </w:r>
      <w:r w:rsidRPr="00AA483C">
        <w:rPr>
          <w:rFonts w:ascii="標楷體" w:eastAsia="標楷體" w:hAnsi="標楷體" w:cs="方正细黑一简体"/>
          <w:b/>
          <w:kern w:val="0"/>
          <w:szCs w:val="24"/>
        </w:rPr>
        <w:t xml:space="preserve"> 31 </w:t>
      </w:r>
      <w:r w:rsidRPr="00AA483C">
        <w:rPr>
          <w:rFonts w:ascii="標楷體" w:eastAsia="標楷體" w:hAnsi="標楷體" w:cs="方正细黑一简体" w:hint="eastAsia"/>
          <w:b/>
          <w:kern w:val="0"/>
          <w:szCs w:val="24"/>
        </w:rPr>
        <w:t>條</w:t>
      </w:r>
      <w:r w:rsidRPr="00AA483C">
        <w:rPr>
          <w:rFonts w:ascii="標楷體" w:eastAsia="標楷體" w:hAnsi="標楷體" w:cs="方正细黑一简体"/>
          <w:b/>
          <w:spacing w:val="-10"/>
          <w:w w:val="90"/>
          <w:kern w:val="0"/>
          <w:szCs w:val="24"/>
        </w:rPr>
        <w:t xml:space="preserve"> </w:t>
      </w:r>
      <w:r w:rsidRPr="00AA483C">
        <w:rPr>
          <w:rFonts w:ascii="標楷體" w:eastAsia="標楷體" w:hAnsi="標楷體" w:cs="Frutiger-LightItalic"/>
          <w:b/>
          <w:i/>
          <w:iCs/>
          <w:kern w:val="0"/>
          <w:szCs w:val="24"/>
        </w:rPr>
        <w:t xml:space="preserve"> </w:t>
      </w:r>
      <w:r w:rsidRPr="00AA483C">
        <w:rPr>
          <w:rFonts w:ascii="標楷體" w:eastAsia="標楷體" w:hAnsi="標楷體" w:cs="方正细黑一简体" w:hint="eastAsia"/>
          <w:b/>
          <w:kern w:val="0"/>
          <w:szCs w:val="24"/>
        </w:rPr>
        <w:t>凍結、扣押和沒收</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各締約國均應在其國家法律制度之範圍內，盡最大可能採取必</w:t>
      </w:r>
      <w:r w:rsidRPr="00236562">
        <w:rPr>
          <w:rFonts w:ascii="標楷體" w:eastAsia="標楷體" w:hAnsi="標楷體" w:cs="方正书宋简体" w:hint="eastAsia"/>
          <w:kern w:val="0"/>
          <w:szCs w:val="24"/>
        </w:rPr>
        <w:lastRenderedPageBreak/>
        <w:t>要之措施，以利能沒收：</w:t>
      </w:r>
    </w:p>
    <w:p w:rsidR="00DF47FD" w:rsidRPr="00236562" w:rsidRDefault="00DF47FD" w:rsidP="00913EBD">
      <w:pPr>
        <w:pStyle w:val="a3"/>
        <w:numPr>
          <w:ilvl w:val="0"/>
          <w:numId w:val="2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來自本公約所定犯罪之所得，或價值與此種犯罪所得相當之財產；</w:t>
      </w:r>
    </w:p>
    <w:p w:rsidR="00DF47FD" w:rsidRPr="00236562" w:rsidRDefault="00DF47FD" w:rsidP="00913EBD">
      <w:pPr>
        <w:pStyle w:val="a3"/>
        <w:numPr>
          <w:ilvl w:val="0"/>
          <w:numId w:val="21"/>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利用於或擬利用於本公約所定犯罪之財產、設備或其他工具。</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各締約國均應採取必要之措施，以辨認、追查、凍結或扣押本條第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項所定之任何物品，及最終予以沒收。</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各締約國均應依其國家法律採取必要之立法和其他措施，以規範主管機關對本條第</w:t>
      </w:r>
      <w:r w:rsidRPr="00236562">
        <w:rPr>
          <w:rFonts w:ascii="標楷體" w:eastAsia="標楷體" w:hAnsi="標楷體" w:cs="方正书宋简体"/>
          <w:kern w:val="0"/>
          <w:szCs w:val="24"/>
        </w:rPr>
        <w:t>1</w:t>
      </w:r>
      <w:r w:rsidRPr="00236562">
        <w:rPr>
          <w:rFonts w:ascii="標楷體" w:eastAsia="標楷體" w:hAnsi="標楷體" w:cs="方正书宋简体" w:hint="eastAsia"/>
          <w:kern w:val="0"/>
          <w:szCs w:val="24"/>
        </w:rPr>
        <w:t>項和第</w:t>
      </w:r>
      <w:r w:rsidRPr="00236562">
        <w:rPr>
          <w:rFonts w:ascii="標楷體" w:eastAsia="標楷體" w:hAnsi="標楷體" w:cs="方正书宋简体"/>
          <w:kern w:val="0"/>
          <w:szCs w:val="24"/>
        </w:rPr>
        <w:t>2</w:t>
      </w:r>
      <w:r w:rsidRPr="00236562">
        <w:rPr>
          <w:rFonts w:ascii="標楷體" w:eastAsia="標楷體" w:hAnsi="標楷體" w:cs="方正书宋简体" w:hint="eastAsia"/>
          <w:kern w:val="0"/>
          <w:szCs w:val="24"/>
        </w:rPr>
        <w:t>項所定凍結、扣押或沒收財產之管理。</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如此類犯罪所得</w:t>
      </w:r>
      <w:r w:rsidR="00843A61">
        <w:rPr>
          <w:rFonts w:ascii="標楷體" w:eastAsia="標楷體" w:hAnsi="標楷體" w:cs="方正书宋简体" w:hint="eastAsia"/>
          <w:kern w:val="0"/>
          <w:szCs w:val="24"/>
        </w:rPr>
        <w:t>已部分或全部轉變或轉換為其他財產者，應以此類財產代替原犯罪所得</w:t>
      </w:r>
      <w:r w:rsidR="00843A61" w:rsidRPr="00843A61">
        <w:rPr>
          <w:rFonts w:ascii="標楷體" w:eastAsia="標楷體" w:hAnsi="標楷體" w:cs="方正书宋简体" w:hint="eastAsia"/>
          <w:color w:val="FF0000"/>
          <w:kern w:val="0"/>
          <w:szCs w:val="24"/>
        </w:rPr>
        <w:t>，</w:t>
      </w:r>
      <w:r w:rsidRPr="00236562">
        <w:rPr>
          <w:rFonts w:ascii="標楷體" w:eastAsia="標楷體" w:hAnsi="標楷體" w:cs="方正书宋简体" w:hint="eastAsia"/>
          <w:kern w:val="0"/>
          <w:szCs w:val="24"/>
        </w:rPr>
        <w:t>對之適用本條所定之措施。</w:t>
      </w:r>
    </w:p>
    <w:p w:rsidR="00DF47FD" w:rsidRPr="00A64359"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如此</w:t>
      </w:r>
      <w:r>
        <w:rPr>
          <w:rFonts w:ascii="標楷體" w:eastAsia="標楷體" w:hAnsi="標楷體" w:cs="方正书宋简体" w:hint="eastAsia"/>
          <w:kern w:val="0"/>
          <w:szCs w:val="24"/>
        </w:rPr>
        <w:t>類犯罪所得已</w:t>
      </w:r>
      <w:r w:rsidRPr="00A64359">
        <w:rPr>
          <w:rFonts w:ascii="標楷體" w:eastAsia="標楷體" w:hAnsi="標楷體" w:cs="方正书宋简体" w:hint="eastAsia"/>
          <w:kern w:val="0"/>
          <w:szCs w:val="24"/>
        </w:rPr>
        <w:t>與從合法來源獲得財產相混合</w:t>
      </w:r>
      <w:r>
        <w:rPr>
          <w:rFonts w:ascii="標楷體" w:eastAsia="標楷體" w:hAnsi="標楷體" w:cs="方正书宋简体" w:hint="eastAsia"/>
          <w:kern w:val="0"/>
          <w:szCs w:val="24"/>
        </w:rPr>
        <w:t>者，</w:t>
      </w:r>
      <w:r w:rsidRPr="00A64359">
        <w:rPr>
          <w:rFonts w:ascii="標楷體" w:eastAsia="標楷體" w:hAnsi="標楷體" w:cs="方正书宋简体" w:hint="eastAsia"/>
          <w:kern w:val="0"/>
          <w:szCs w:val="24"/>
        </w:rPr>
        <w:t>應在不影響凍結權或扣押權之</w:t>
      </w:r>
      <w:r>
        <w:rPr>
          <w:rFonts w:ascii="標楷體" w:eastAsia="標楷體" w:hAnsi="標楷體" w:cs="方正书宋简体" w:hint="eastAsia"/>
          <w:kern w:val="0"/>
          <w:szCs w:val="24"/>
        </w:rPr>
        <w:t>情況</w:t>
      </w:r>
      <w:r w:rsidR="00843A61">
        <w:rPr>
          <w:rFonts w:ascii="標楷體" w:eastAsia="標楷體" w:hAnsi="標楷體" w:cs="方正书宋简体" w:hint="eastAsia"/>
          <w:kern w:val="0"/>
          <w:szCs w:val="24"/>
        </w:rPr>
        <w:t>沒收此類財產</w:t>
      </w:r>
      <w:r w:rsidR="00843A61" w:rsidRPr="00843A61">
        <w:rPr>
          <w:rFonts w:ascii="標楷體" w:eastAsia="標楷體" w:hAnsi="標楷體" w:cs="方正书宋简体" w:hint="eastAsia"/>
          <w:color w:val="FF0000"/>
          <w:kern w:val="0"/>
          <w:szCs w:val="24"/>
        </w:rPr>
        <w:t>。</w:t>
      </w:r>
      <w:r w:rsidRPr="00A64359">
        <w:rPr>
          <w:rFonts w:ascii="標楷體" w:eastAsia="標楷體" w:hAnsi="標楷體" w:cs="方正书宋简体" w:hint="eastAsia"/>
          <w:kern w:val="0"/>
          <w:szCs w:val="24"/>
        </w:rPr>
        <w:t>沒收價值最高得達到混合於其中犯罪所得之估計價值。</w:t>
      </w:r>
    </w:p>
    <w:p w:rsidR="00DF47FD" w:rsidRPr="00236562"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36562">
        <w:rPr>
          <w:rFonts w:ascii="標楷體" w:eastAsia="標楷體" w:hAnsi="標楷體" w:cs="方正书宋简体" w:hint="eastAsia"/>
          <w:kern w:val="0"/>
          <w:szCs w:val="24"/>
        </w:rPr>
        <w:t>對來自此類犯罪之所得、犯罪所得轉變或轉換而成之財產，或來自已與此類犯罪所得相混合財產之收入或其他利益，</w:t>
      </w:r>
      <w:r w:rsidR="00843A61" w:rsidRPr="00205B0F">
        <w:rPr>
          <w:rFonts w:ascii="標楷體" w:eastAsia="標楷體" w:hAnsi="標楷體" w:cs="方正书宋简体" w:hint="eastAsia"/>
          <w:color w:val="000000" w:themeColor="text1"/>
          <w:kern w:val="0"/>
          <w:szCs w:val="24"/>
        </w:rPr>
        <w:t>亦</w:t>
      </w:r>
      <w:r w:rsidRPr="00236562">
        <w:rPr>
          <w:rFonts w:ascii="標楷體" w:eastAsia="標楷體" w:hAnsi="標楷體" w:cs="方正书宋简体" w:hint="eastAsia"/>
          <w:kern w:val="0"/>
          <w:szCs w:val="24"/>
        </w:rPr>
        <w:t>應適用本條所定之措施。其方式和程度與處置犯罪所得相同。</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為了本條和本公約第</w:t>
      </w:r>
      <w:r w:rsidRPr="005F6715">
        <w:rPr>
          <w:rFonts w:ascii="標楷體" w:eastAsia="標楷體" w:hAnsi="標楷體" w:cs="方正书宋简体"/>
          <w:kern w:val="0"/>
          <w:szCs w:val="24"/>
        </w:rPr>
        <w:t>55</w:t>
      </w:r>
      <w:r w:rsidRPr="005F6715">
        <w:rPr>
          <w:rFonts w:ascii="標楷體" w:eastAsia="標楷體" w:hAnsi="標楷體" w:cs="方正书宋简体" w:hint="eastAsia"/>
          <w:kern w:val="0"/>
          <w:szCs w:val="24"/>
        </w:rPr>
        <w:t>條規定之目的，各締約國均應使其法院或其他主管機關有權要求提供或扣押銀行、財務或商業紀錄。締約國不得以銀行保密為理由，拒絕依本項規定採取行動。</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締約國得考慮要求由罪犯證明此類犯罪所得或其他應予以沒收財產之合法來源，但此種要求應符合其國家法律之基本原則與司法程序及其他程序之性質。</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本條規定不得解釋為損害善意第三人之權利。</w:t>
      </w:r>
    </w:p>
    <w:p w:rsidR="00DF47FD" w:rsidRPr="005F6715" w:rsidRDefault="00DF47FD" w:rsidP="00913EBD">
      <w:pPr>
        <w:pStyle w:val="a3"/>
        <w:numPr>
          <w:ilvl w:val="0"/>
          <w:numId w:val="6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本條任何規定都不得影響本條所定各項措施均應依締約國法律規定加以認定和實施之原則。</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AA483C" w:rsidRDefault="00DF47FD" w:rsidP="00A8414F">
      <w:pPr>
        <w:autoSpaceDE w:val="0"/>
        <w:autoSpaceDN w:val="0"/>
        <w:adjustRightInd w:val="0"/>
        <w:spacing w:line="360" w:lineRule="exact"/>
        <w:rPr>
          <w:rFonts w:ascii="標楷體" w:eastAsia="標楷體" w:hAnsi="標楷體" w:cs="方正细黑一简体"/>
          <w:b/>
          <w:kern w:val="0"/>
          <w:szCs w:val="24"/>
        </w:rPr>
      </w:pPr>
      <w:r w:rsidRPr="00AA483C">
        <w:rPr>
          <w:rFonts w:ascii="標楷體" w:eastAsia="標楷體" w:hAnsi="標楷體" w:cs="方正细黑一简体" w:hint="eastAsia"/>
          <w:b/>
          <w:kern w:val="0"/>
          <w:szCs w:val="24"/>
        </w:rPr>
        <w:t>第</w:t>
      </w:r>
      <w:r w:rsidRPr="00AA483C">
        <w:rPr>
          <w:rFonts w:ascii="標楷體" w:eastAsia="標楷體" w:hAnsi="標楷體" w:cs="方正细黑一简体"/>
          <w:b/>
          <w:kern w:val="0"/>
          <w:szCs w:val="24"/>
        </w:rPr>
        <w:t xml:space="preserve"> 32 </w:t>
      </w:r>
      <w:r w:rsidRPr="00AA483C">
        <w:rPr>
          <w:rFonts w:ascii="標楷體" w:eastAsia="標楷體" w:hAnsi="標楷體" w:cs="方正细黑一简体" w:hint="eastAsia"/>
          <w:b/>
          <w:kern w:val="0"/>
          <w:szCs w:val="24"/>
        </w:rPr>
        <w:t>條</w:t>
      </w:r>
      <w:r w:rsidRPr="00AA483C">
        <w:rPr>
          <w:rFonts w:ascii="標楷體" w:eastAsia="標楷體" w:hAnsi="標楷體" w:cs="Frutiger-LightItalic"/>
          <w:b/>
          <w:i/>
          <w:iCs/>
          <w:kern w:val="0"/>
          <w:szCs w:val="24"/>
        </w:rPr>
        <w:t xml:space="preserve">  </w:t>
      </w:r>
      <w:r w:rsidRPr="00AA483C">
        <w:rPr>
          <w:rFonts w:ascii="標楷體" w:eastAsia="標楷體" w:hAnsi="標楷體" w:cs="方正细黑一简体" w:hint="eastAsia"/>
          <w:b/>
          <w:kern w:val="0"/>
          <w:szCs w:val="24"/>
        </w:rPr>
        <w:t>保護證人、鑑定人和被害人</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各締約國均應依其國家法律制度並在其能力所及範圍內採取適當之措施，為本公約所定犯罪作證之證人及鑑定人，並酌情為其親屬及其他與其關係密切者，提供有效之保護，使其免於遭到可能之報復或恐嚇。</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在不影響被告享有正當程序等權利之情況，本條第</w:t>
      </w:r>
      <w:r w:rsidRPr="005F6715">
        <w:rPr>
          <w:rFonts w:ascii="標楷體" w:eastAsia="標楷體" w:hAnsi="標楷體" w:cs="方正书宋简体"/>
          <w:kern w:val="0"/>
          <w:szCs w:val="24"/>
        </w:rPr>
        <w:t>1</w:t>
      </w:r>
      <w:r w:rsidRPr="005F6715">
        <w:rPr>
          <w:rFonts w:ascii="標楷體" w:eastAsia="標楷體" w:hAnsi="標楷體" w:cs="方正书宋简体" w:hint="eastAsia"/>
          <w:kern w:val="0"/>
          <w:szCs w:val="24"/>
        </w:rPr>
        <w:t>項所定之措施得包括</w:t>
      </w:r>
      <w:r w:rsidR="004E624C" w:rsidRPr="00205B0F">
        <w:rPr>
          <w:rFonts w:ascii="標楷體" w:eastAsia="標楷體" w:hAnsi="標楷體" w:cs="方正书宋简体" w:hint="eastAsia"/>
          <w:color w:val="000000" w:themeColor="text1"/>
          <w:kern w:val="0"/>
          <w:szCs w:val="24"/>
        </w:rPr>
        <w:t>下列事項</w:t>
      </w:r>
      <w:r w:rsidRPr="00205B0F">
        <w:rPr>
          <w:rFonts w:ascii="標楷體" w:eastAsia="標楷體" w:hAnsi="標楷體" w:cs="方正书宋简体" w:hint="eastAsia"/>
          <w:color w:val="000000" w:themeColor="text1"/>
          <w:kern w:val="0"/>
          <w:szCs w:val="24"/>
        </w:rPr>
        <w:t>：</w:t>
      </w:r>
    </w:p>
    <w:p w:rsidR="00DF47FD" w:rsidRPr="005F6715" w:rsidRDefault="00DF47FD" w:rsidP="00913EBD">
      <w:pPr>
        <w:pStyle w:val="a3"/>
        <w:numPr>
          <w:ilvl w:val="0"/>
          <w:numId w:val="2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制定為證人和鑑定人提供人身保護之程序，如在必要和可行之情況，將其轉移至其他地點，並在適當之情況允許不揭露或限制揭露有關其身分和所在地之資料；</w:t>
      </w:r>
    </w:p>
    <w:p w:rsidR="00DF47FD" w:rsidRPr="00A64359" w:rsidRDefault="00DF47FD" w:rsidP="00913EBD">
      <w:pPr>
        <w:pStyle w:val="a3"/>
        <w:numPr>
          <w:ilvl w:val="0"/>
          <w:numId w:val="22"/>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lastRenderedPageBreak/>
        <w:t>訂定允許以確保證人和鑑定人安全之方式作證之取證規</w:t>
      </w:r>
      <w:r w:rsidRPr="00A64359">
        <w:rPr>
          <w:rFonts w:ascii="標楷體" w:eastAsia="標楷體" w:hAnsi="標楷體" w:cs="方正书宋简体" w:hint="eastAsia"/>
          <w:kern w:val="0"/>
          <w:szCs w:val="24"/>
        </w:rPr>
        <w:t>則，如允許藉助視聽</w:t>
      </w:r>
      <w:r>
        <w:rPr>
          <w:rFonts w:ascii="標楷體" w:eastAsia="標楷體" w:hAnsi="標楷體" w:cs="方正书宋简体" w:hint="eastAsia"/>
          <w:kern w:val="0"/>
          <w:szCs w:val="24"/>
        </w:rPr>
        <w:t>（視訊）等</w:t>
      </w:r>
      <w:r w:rsidRPr="00A64359">
        <w:rPr>
          <w:rFonts w:ascii="標楷體" w:eastAsia="標楷體" w:hAnsi="標楷體" w:cs="方正书宋简体" w:hint="eastAsia"/>
          <w:kern w:val="0"/>
          <w:szCs w:val="24"/>
        </w:rPr>
        <w:t>通信技術或其他適當手段提供證言。</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締約國應考慮與其他國家訂定有關本條第</w:t>
      </w:r>
      <w:r w:rsidRPr="005F6715">
        <w:rPr>
          <w:rFonts w:ascii="標楷體" w:eastAsia="標楷體" w:hAnsi="標楷體" w:cs="方正书宋简体"/>
          <w:kern w:val="0"/>
          <w:szCs w:val="24"/>
        </w:rPr>
        <w:t>1</w:t>
      </w:r>
      <w:r w:rsidRPr="005F6715">
        <w:rPr>
          <w:rFonts w:ascii="標楷體" w:eastAsia="標楷體" w:hAnsi="標楷體" w:cs="方正书宋简体" w:hint="eastAsia"/>
          <w:kern w:val="0"/>
          <w:szCs w:val="24"/>
        </w:rPr>
        <w:t>項所定人員移管之協定或安排。</w:t>
      </w:r>
    </w:p>
    <w:p w:rsidR="00DF47FD" w:rsidRPr="005F6715" w:rsidRDefault="001809AF"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本條各項規定尚應適用於</w:t>
      </w:r>
      <w:r w:rsidRPr="00205B0F">
        <w:rPr>
          <w:rFonts w:ascii="標楷體" w:eastAsia="標楷體" w:hAnsi="標楷體" w:cs="方正书宋简体" w:hint="eastAsia"/>
          <w:color w:val="000000" w:themeColor="text1"/>
          <w:kern w:val="0"/>
          <w:szCs w:val="24"/>
        </w:rPr>
        <w:t>同時具</w:t>
      </w:r>
      <w:r w:rsidR="00DF47FD" w:rsidRPr="00205B0F">
        <w:rPr>
          <w:rFonts w:ascii="標楷體" w:eastAsia="標楷體" w:hAnsi="標楷體" w:cs="方正书宋简体" w:hint="eastAsia"/>
          <w:color w:val="000000" w:themeColor="text1"/>
          <w:kern w:val="0"/>
          <w:szCs w:val="24"/>
        </w:rPr>
        <w:t>證人</w:t>
      </w:r>
      <w:r w:rsidRPr="00205B0F">
        <w:rPr>
          <w:rFonts w:ascii="標楷體" w:eastAsia="標楷體" w:hAnsi="標楷體" w:cs="方正书宋简体" w:hint="eastAsia"/>
          <w:color w:val="000000" w:themeColor="text1"/>
          <w:kern w:val="0"/>
          <w:szCs w:val="24"/>
        </w:rPr>
        <w:t>身分</w:t>
      </w:r>
      <w:r w:rsidR="00DF47FD" w:rsidRPr="005F6715">
        <w:rPr>
          <w:rFonts w:ascii="標楷體" w:eastAsia="標楷體" w:hAnsi="標楷體" w:cs="方正书宋简体" w:hint="eastAsia"/>
          <w:kern w:val="0"/>
          <w:szCs w:val="24"/>
        </w:rPr>
        <w:t>之被害人。</w:t>
      </w:r>
    </w:p>
    <w:p w:rsidR="00DF47FD" w:rsidRPr="005F6715" w:rsidRDefault="00DF47FD" w:rsidP="00913EBD">
      <w:pPr>
        <w:pStyle w:val="a3"/>
        <w:numPr>
          <w:ilvl w:val="0"/>
          <w:numId w:val="6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5F6715">
        <w:rPr>
          <w:rFonts w:ascii="標楷體" w:eastAsia="標楷體" w:hAnsi="標楷體" w:cs="方正书宋简体" w:hint="eastAsia"/>
          <w:kern w:val="0"/>
          <w:szCs w:val="24"/>
        </w:rPr>
        <w:t>各締約國均應在不違背其國家法律之情況，並對罪犯提起刑事訴訟之適當階段，以不損害被告權利之方式，使被害人之意見及關切得到表達與考慮。</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33 </w:t>
      </w:r>
      <w:r w:rsidRPr="007B78E5">
        <w:rPr>
          <w:rFonts w:ascii="標楷體" w:eastAsia="標楷體" w:hAnsi="標楷體" w:cs="方正细黑一简体" w:hint="eastAsia"/>
          <w:b/>
          <w:kern w:val="0"/>
          <w:szCs w:val="24"/>
        </w:rPr>
        <w:t>條</w:t>
      </w:r>
      <w:r w:rsidRPr="007B78E5">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保護檢舉人</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各締約國均應考慮在其國家法律制度中納入適當措施，以利對出於善意及具合理之事證向主管機關檢舉涉及本公約所定犯罪事實之任何人，提供保護，使其不致受到任何不公正待遇。</w:t>
      </w:r>
    </w:p>
    <w:p w:rsidR="00DF47FD" w:rsidRPr="00A64359"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34 </w:t>
      </w:r>
      <w:r w:rsidRPr="007B78E5">
        <w:rPr>
          <w:rFonts w:ascii="標楷體" w:eastAsia="標楷體" w:hAnsi="標楷體" w:cs="方正细黑一简体" w:hint="eastAsia"/>
          <w:b/>
          <w:kern w:val="0"/>
          <w:szCs w:val="24"/>
        </w:rPr>
        <w:t>條</w:t>
      </w:r>
      <w:r w:rsidRPr="007B78E5">
        <w:rPr>
          <w:rFonts w:ascii="標楷體" w:eastAsia="標楷體" w:hAnsi="標楷體" w:cs="方正细黑一简体"/>
          <w:b/>
          <w:spacing w:val="-10"/>
          <w:w w:val="90"/>
          <w:kern w:val="0"/>
          <w:szCs w:val="24"/>
        </w:rPr>
        <w:t xml:space="preserve"> </w:t>
      </w:r>
      <w:r w:rsidRPr="007B78E5">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貪腐行為</w:t>
      </w:r>
      <w:r w:rsidRPr="002826AD">
        <w:rPr>
          <w:rFonts w:ascii="標楷體" w:eastAsia="標楷體" w:hAnsi="標楷體" w:cs="方正书宋简体" w:hint="eastAsia"/>
          <w:b/>
          <w:kern w:val="0"/>
          <w:szCs w:val="24"/>
        </w:rPr>
        <w:t>之</w:t>
      </w:r>
      <w:r w:rsidRPr="002826AD">
        <w:rPr>
          <w:rFonts w:ascii="標楷體" w:eastAsia="標楷體" w:hAnsi="標楷體" w:cs="方正细黑一简体" w:hint="eastAsia"/>
          <w:b/>
          <w:kern w:val="0"/>
          <w:szCs w:val="24"/>
        </w:rPr>
        <w:t>後果</w:t>
      </w:r>
    </w:p>
    <w:p w:rsidR="00DF47FD" w:rsidRPr="002826AD"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在適當顧及第三人善意取得權利之情況，依其國家法律之基本原則採取措施，以消除貪腐行為之後果。在此方面，締約國得在法律程序中將貪腐視為廢止或解除契約、撤銷特許權或其他類似文書，或採取其他任何救濟行動之相關因素。</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7B78E5"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35 </w:t>
      </w:r>
      <w:r w:rsidRPr="007B78E5">
        <w:rPr>
          <w:rFonts w:ascii="標楷體" w:eastAsia="標楷體" w:hAnsi="標楷體" w:cs="方正细黑一简体" w:hint="eastAsia"/>
          <w:b/>
          <w:kern w:val="0"/>
          <w:szCs w:val="24"/>
        </w:rPr>
        <w:t>條</w:t>
      </w:r>
      <w:r w:rsidRPr="007B78E5">
        <w:rPr>
          <w:rFonts w:ascii="標楷體" w:eastAsia="標楷體" w:hAnsi="標楷體" w:cs="Frutiger-LightItalic"/>
          <w:b/>
          <w:i/>
          <w:iCs/>
          <w:kern w:val="0"/>
          <w:szCs w:val="24"/>
        </w:rPr>
        <w:t xml:space="preserve">  </w:t>
      </w:r>
      <w:r w:rsidRPr="007B78E5">
        <w:rPr>
          <w:rFonts w:ascii="標楷體" w:eastAsia="標楷體" w:hAnsi="標楷體" w:cs="方正细黑一简体" w:hint="eastAsia"/>
          <w:b/>
          <w:kern w:val="0"/>
          <w:szCs w:val="24"/>
        </w:rPr>
        <w:t>損害賠償</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各締約國均應依其國家法律之原則採取必要之措施，以確保因貪腐行為而受到損害之實體或自然人有權獲得賠償，並對該損害應負責任之人</w:t>
      </w:r>
      <w:r w:rsidR="00990044" w:rsidRPr="00205B0F">
        <w:rPr>
          <w:rFonts w:ascii="標楷體" w:eastAsia="標楷體" w:hAnsi="標楷體" w:cs="方正书宋简体" w:hint="eastAsia"/>
          <w:color w:val="000000" w:themeColor="text1"/>
          <w:kern w:val="0"/>
          <w:szCs w:val="24"/>
        </w:rPr>
        <w:t>，</w:t>
      </w:r>
      <w:r w:rsidRPr="002826AD">
        <w:rPr>
          <w:rFonts w:ascii="標楷體" w:eastAsia="標楷體" w:hAnsi="標楷體" w:cs="方正书宋简体" w:hint="eastAsia"/>
          <w:kern w:val="0"/>
          <w:szCs w:val="24"/>
        </w:rPr>
        <w:t>提起法律程序。</w:t>
      </w:r>
    </w:p>
    <w:p w:rsidR="00DF47FD" w:rsidRPr="00A64359" w:rsidRDefault="00DF47FD" w:rsidP="007D3A5E">
      <w:pPr>
        <w:autoSpaceDE w:val="0"/>
        <w:autoSpaceDN w:val="0"/>
        <w:adjustRightInd w:val="0"/>
        <w:spacing w:line="360" w:lineRule="exact"/>
        <w:rPr>
          <w:rFonts w:ascii="標楷體" w:eastAsia="標楷體" w:hAnsi="標楷體" w:cs="方正书宋简体"/>
          <w:kern w:val="0"/>
          <w:szCs w:val="24"/>
        </w:rPr>
      </w:pPr>
    </w:p>
    <w:p w:rsidR="00DF47FD" w:rsidRPr="007B78E5" w:rsidRDefault="00DF47FD" w:rsidP="00A8414F">
      <w:pPr>
        <w:autoSpaceDE w:val="0"/>
        <w:autoSpaceDN w:val="0"/>
        <w:adjustRightInd w:val="0"/>
        <w:spacing w:line="360" w:lineRule="exact"/>
        <w:rPr>
          <w:rFonts w:ascii="標楷體" w:eastAsia="標楷體" w:hAnsi="標楷體" w:cs="方正细黑一简体"/>
          <w:b/>
          <w:kern w:val="0"/>
          <w:szCs w:val="24"/>
        </w:rPr>
      </w:pPr>
      <w:r w:rsidRPr="007B78E5">
        <w:rPr>
          <w:rFonts w:ascii="標楷體" w:eastAsia="標楷體" w:hAnsi="標楷體" w:cs="方正细黑一简体" w:hint="eastAsia"/>
          <w:b/>
          <w:kern w:val="0"/>
          <w:szCs w:val="24"/>
        </w:rPr>
        <w:t>第</w:t>
      </w:r>
      <w:r w:rsidRPr="007B78E5">
        <w:rPr>
          <w:rFonts w:ascii="標楷體" w:eastAsia="標楷體" w:hAnsi="標楷體" w:cs="方正细黑一简体"/>
          <w:b/>
          <w:kern w:val="0"/>
          <w:szCs w:val="24"/>
        </w:rPr>
        <w:t xml:space="preserve"> 36 </w:t>
      </w:r>
      <w:r w:rsidRPr="007B78E5">
        <w:rPr>
          <w:rFonts w:ascii="標楷體" w:eastAsia="標楷體" w:hAnsi="標楷體" w:cs="方正细黑一简体" w:hint="eastAsia"/>
          <w:b/>
          <w:kern w:val="0"/>
          <w:szCs w:val="24"/>
        </w:rPr>
        <w:t>條</w:t>
      </w:r>
      <w:r w:rsidRPr="007B78E5">
        <w:rPr>
          <w:rFonts w:ascii="標楷體" w:eastAsia="標楷體" w:hAnsi="標楷體" w:cs="方正细黑一简体"/>
          <w:b/>
          <w:kern w:val="0"/>
          <w:szCs w:val="24"/>
        </w:rPr>
        <w:t xml:space="preserve"> </w:t>
      </w:r>
      <w:r w:rsidRPr="007B78E5">
        <w:rPr>
          <w:rFonts w:ascii="標楷體" w:eastAsia="標楷體" w:hAnsi="標楷體" w:cs="Frutiger-LightItalic"/>
          <w:b/>
          <w:i/>
          <w:iCs/>
          <w:kern w:val="0"/>
          <w:szCs w:val="24"/>
        </w:rPr>
        <w:t xml:space="preserve"> </w:t>
      </w:r>
      <w:r w:rsidRPr="00394ABF">
        <w:rPr>
          <w:rFonts w:ascii="標楷體" w:eastAsia="標楷體" w:hAnsi="標楷體" w:cs="方正细黑一简体" w:hint="eastAsia"/>
          <w:b/>
          <w:kern w:val="0"/>
          <w:szCs w:val="24"/>
        </w:rPr>
        <w:t>專責</w:t>
      </w:r>
      <w:r w:rsidRPr="007B78E5">
        <w:rPr>
          <w:rFonts w:ascii="標楷體" w:eastAsia="標楷體" w:hAnsi="標楷體" w:cs="方正细黑一简体" w:hint="eastAsia"/>
          <w:b/>
          <w:kern w:val="0"/>
          <w:szCs w:val="24"/>
        </w:rPr>
        <w:t>機關</w:t>
      </w:r>
    </w:p>
    <w:p w:rsidR="00DF47FD" w:rsidRPr="002826AD"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各締約國均應依其國家法律制度之基本原則採取必要之措施，確保設置一個或多個機構，或安排人員，專職負責執法</w:t>
      </w:r>
      <w:r w:rsidR="007E62F5" w:rsidRPr="00E52BEF">
        <w:rPr>
          <w:rFonts w:ascii="標楷體" w:eastAsia="標楷體" w:hAnsi="標楷體" w:cs="方正书宋简体" w:hint="eastAsia"/>
          <w:color w:val="000000" w:themeColor="text1"/>
          <w:kern w:val="0"/>
          <w:szCs w:val="24"/>
        </w:rPr>
        <w:t>與</w:t>
      </w:r>
      <w:r w:rsidRPr="002826AD">
        <w:rPr>
          <w:rFonts w:ascii="標楷體" w:eastAsia="標楷體" w:hAnsi="標楷體" w:cs="方正书宋简体" w:hint="eastAsia"/>
          <w:kern w:val="0"/>
          <w:szCs w:val="24"/>
        </w:rPr>
        <w:t>打擊貪腐。此類機構或人員應擁有依締約國法律制度基本原則賦予必要之獨立性，以利能在不受任何不正當影響之情況，有效執行職務。此類人員或機構之工作人員應受到適當培訓，並應有適當資源，以執行職務。</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826AD" w:rsidRDefault="00DF47FD" w:rsidP="00A8414F">
      <w:pPr>
        <w:autoSpaceDE w:val="0"/>
        <w:autoSpaceDN w:val="0"/>
        <w:adjustRightInd w:val="0"/>
        <w:spacing w:line="360" w:lineRule="exact"/>
        <w:rPr>
          <w:rFonts w:ascii="標楷體" w:eastAsia="標楷體" w:hAnsi="標楷體" w:cs="方正细黑一简体"/>
          <w:b/>
          <w:kern w:val="0"/>
          <w:szCs w:val="24"/>
        </w:rPr>
      </w:pPr>
      <w:r w:rsidRPr="00B5039A">
        <w:rPr>
          <w:rFonts w:ascii="標楷體" w:eastAsia="標楷體" w:hAnsi="標楷體" w:cs="方正细黑一简体" w:hint="eastAsia"/>
          <w:b/>
          <w:kern w:val="0"/>
          <w:szCs w:val="24"/>
        </w:rPr>
        <w:t>第</w:t>
      </w:r>
      <w:r w:rsidRPr="00B5039A">
        <w:rPr>
          <w:rFonts w:ascii="標楷體" w:eastAsia="標楷體" w:hAnsi="標楷體" w:cs="方正细黑一简体"/>
          <w:b/>
          <w:kern w:val="0"/>
          <w:szCs w:val="24"/>
        </w:rPr>
        <w:t xml:space="preserve"> 37 </w:t>
      </w:r>
      <w:r w:rsidRPr="00B5039A">
        <w:rPr>
          <w:rFonts w:ascii="標楷體" w:eastAsia="標楷體" w:hAnsi="標楷體" w:cs="方正细黑一简体" w:hint="eastAsia"/>
          <w:b/>
          <w:kern w:val="0"/>
          <w:szCs w:val="24"/>
        </w:rPr>
        <w:t>條</w:t>
      </w:r>
      <w:r w:rsidRPr="00B5039A">
        <w:rPr>
          <w:rFonts w:ascii="標楷體" w:eastAsia="標楷體" w:hAnsi="標楷體" w:cs="方正细黑一简体"/>
          <w:b/>
          <w:kern w:val="0"/>
          <w:szCs w:val="24"/>
        </w:rPr>
        <w:t xml:space="preserve"> </w:t>
      </w:r>
      <w:r w:rsidRPr="00B5039A">
        <w:rPr>
          <w:rFonts w:ascii="標楷體" w:eastAsia="標楷體" w:hAnsi="標楷體" w:cs="Frutiger-LightItalic"/>
          <w:b/>
          <w:i/>
          <w:iCs/>
          <w:kern w:val="0"/>
          <w:szCs w:val="24"/>
        </w:rPr>
        <w:t xml:space="preserve"> </w:t>
      </w:r>
      <w:r w:rsidRPr="002826AD">
        <w:rPr>
          <w:rFonts w:ascii="標楷體" w:eastAsia="標楷體" w:hAnsi="標楷體" w:cs="方正细黑一简体" w:hint="eastAsia"/>
          <w:b/>
          <w:kern w:val="0"/>
          <w:szCs w:val="24"/>
        </w:rPr>
        <w:t>與執法機關</w:t>
      </w:r>
      <w:r w:rsidRPr="002826AD">
        <w:rPr>
          <w:rFonts w:ascii="標楷體" w:eastAsia="標楷體" w:hAnsi="標楷體" w:cs="方正书宋简体" w:hint="eastAsia"/>
          <w:b/>
          <w:kern w:val="0"/>
          <w:szCs w:val="24"/>
        </w:rPr>
        <w:t>之</w:t>
      </w:r>
      <w:r w:rsidRPr="002826AD">
        <w:rPr>
          <w:rFonts w:ascii="標楷體" w:eastAsia="標楷體" w:hAnsi="標楷體" w:cs="方正细黑一简体" w:hint="eastAsia"/>
          <w:b/>
          <w:kern w:val="0"/>
          <w:szCs w:val="24"/>
        </w:rPr>
        <w:t>合作</w:t>
      </w:r>
    </w:p>
    <w:p w:rsidR="00DF47FD" w:rsidRPr="002826AD" w:rsidRDefault="00DF47FD"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各締約國均應採取適當措施，以鼓勵參與或曾參與觸犯本公約所定犯罪之人提供有助於主管機關偵查和取證之情報，並為主管機關提供可能有助於剝奪罪犯之犯罪所得，並</w:t>
      </w:r>
      <w:r w:rsidRPr="002826AD">
        <w:rPr>
          <w:rStyle w:val="highlight1"/>
          <w:rFonts w:ascii="標楷體" w:eastAsia="標楷體" w:hAnsi="標楷體" w:hint="eastAsia"/>
          <w:color w:val="auto"/>
          <w:szCs w:val="24"/>
        </w:rPr>
        <w:t>追繳</w:t>
      </w:r>
      <w:r w:rsidRPr="002826AD">
        <w:rPr>
          <w:rFonts w:ascii="標楷體" w:eastAsia="標楷體" w:hAnsi="標楷體" w:cs="方正书宋简体" w:hint="eastAsia"/>
          <w:kern w:val="0"/>
          <w:szCs w:val="24"/>
        </w:rPr>
        <w:t>犯罪所得</w:t>
      </w:r>
      <w:r w:rsidRPr="002826AD">
        <w:rPr>
          <w:rFonts w:ascii="標楷體" w:eastAsia="標楷體" w:hAnsi="標楷體" w:cs="方正书宋简体" w:hint="eastAsia"/>
          <w:kern w:val="0"/>
          <w:szCs w:val="24"/>
        </w:rPr>
        <w:lastRenderedPageBreak/>
        <w:t>之實際具體幫助。</w:t>
      </w:r>
    </w:p>
    <w:p w:rsidR="00DF47FD" w:rsidRPr="00205B0F" w:rsidRDefault="004C4411"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對</w:t>
      </w:r>
      <w:r w:rsidR="00DF47FD" w:rsidRPr="002826AD">
        <w:rPr>
          <w:rFonts w:ascii="標楷體" w:eastAsia="標楷體" w:hAnsi="標楷體" w:cs="方正书宋简体" w:hint="eastAsia"/>
          <w:kern w:val="0"/>
          <w:szCs w:val="24"/>
        </w:rPr>
        <w:t>在本公約所定任何犯罪之偵查或起訴中提供實質性配合</w:t>
      </w:r>
      <w:r w:rsidR="00125EEE" w:rsidRPr="00205B0F">
        <w:rPr>
          <w:rFonts w:ascii="標楷體" w:eastAsia="標楷體" w:hAnsi="標楷體" w:cs="方正书宋简体" w:hint="eastAsia"/>
          <w:color w:val="000000" w:themeColor="text1"/>
          <w:kern w:val="0"/>
          <w:szCs w:val="24"/>
        </w:rPr>
        <w:t>（合作）</w:t>
      </w:r>
      <w:r w:rsidR="00DF47FD" w:rsidRPr="00205B0F">
        <w:rPr>
          <w:rFonts w:ascii="標楷體" w:eastAsia="標楷體" w:hAnsi="標楷體" w:cs="方正书宋简体" w:hint="eastAsia"/>
          <w:color w:val="000000" w:themeColor="text1"/>
          <w:kern w:val="0"/>
          <w:szCs w:val="24"/>
        </w:rPr>
        <w:t>之被告，各締約國均應考慮訂定在適當之情況減輕處罰之可能性。</w:t>
      </w:r>
    </w:p>
    <w:p w:rsidR="00DF47FD" w:rsidRPr="002826AD" w:rsidRDefault="004C4411"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對</w:t>
      </w:r>
      <w:r w:rsidR="00DF47FD" w:rsidRPr="00205B0F">
        <w:rPr>
          <w:rFonts w:ascii="標楷體" w:eastAsia="標楷體" w:hAnsi="標楷體" w:cs="方正书宋简体" w:hint="eastAsia"/>
          <w:color w:val="000000" w:themeColor="text1"/>
          <w:kern w:val="0"/>
          <w:szCs w:val="24"/>
        </w:rPr>
        <w:t>在本公約所定犯罪之偵查或起訴中提供實質性配合</w:t>
      </w:r>
      <w:r w:rsidR="00125EEE" w:rsidRPr="00205B0F">
        <w:rPr>
          <w:rFonts w:ascii="標楷體" w:eastAsia="標楷體" w:hAnsi="標楷體" w:cs="方正书宋简体" w:hint="eastAsia"/>
          <w:color w:val="000000" w:themeColor="text1"/>
          <w:kern w:val="0"/>
          <w:szCs w:val="24"/>
        </w:rPr>
        <w:t>（合作）</w:t>
      </w:r>
      <w:r w:rsidR="00DF47FD" w:rsidRPr="002826AD">
        <w:rPr>
          <w:rFonts w:ascii="標楷體" w:eastAsia="標楷體" w:hAnsi="標楷體" w:cs="方正书宋简体" w:hint="eastAsia"/>
          <w:kern w:val="0"/>
          <w:szCs w:val="24"/>
        </w:rPr>
        <w:t>之人，各締約國均應考慮依其國家法律之基本原則，訂定允許免予起訴之可能性。</w:t>
      </w:r>
    </w:p>
    <w:p w:rsidR="00DF47FD" w:rsidRPr="002826AD" w:rsidRDefault="00DF47FD"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826AD">
        <w:rPr>
          <w:rFonts w:ascii="標楷體" w:eastAsia="標楷體" w:hAnsi="標楷體" w:cs="方正书宋简体" w:hint="eastAsia"/>
          <w:kern w:val="0"/>
          <w:szCs w:val="24"/>
        </w:rPr>
        <w:t>為此類人員提供之保護，準用本公約第</w:t>
      </w:r>
      <w:r w:rsidRPr="002826AD">
        <w:rPr>
          <w:rFonts w:ascii="標楷體" w:eastAsia="標楷體" w:hAnsi="標楷體" w:cs="方正书宋简体"/>
          <w:kern w:val="0"/>
          <w:szCs w:val="24"/>
        </w:rPr>
        <w:t>32</w:t>
      </w:r>
      <w:r w:rsidRPr="002826AD">
        <w:rPr>
          <w:rFonts w:ascii="標楷體" w:eastAsia="標楷體" w:hAnsi="標楷體" w:cs="方正书宋简体" w:hint="eastAsia"/>
          <w:kern w:val="0"/>
          <w:szCs w:val="24"/>
        </w:rPr>
        <w:t>條規定。</w:t>
      </w:r>
    </w:p>
    <w:p w:rsidR="00DF47FD" w:rsidRPr="008343C3" w:rsidRDefault="00244650" w:rsidP="00913EBD">
      <w:pPr>
        <w:pStyle w:val="a3"/>
        <w:numPr>
          <w:ilvl w:val="0"/>
          <w:numId w:val="6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8343C3">
        <w:rPr>
          <w:rFonts w:ascii="標楷體" w:eastAsia="標楷體" w:hAnsi="標楷體" w:cs="方正书宋简体" w:hint="eastAsia"/>
          <w:kern w:val="0"/>
          <w:szCs w:val="24"/>
        </w:rPr>
        <w:t>本條第</w:t>
      </w:r>
      <w:r w:rsidR="00DF47FD" w:rsidRPr="008343C3">
        <w:rPr>
          <w:rFonts w:ascii="標楷體" w:eastAsia="標楷體" w:hAnsi="標楷體" w:cs="方正书宋简体"/>
          <w:kern w:val="0"/>
          <w:szCs w:val="24"/>
        </w:rPr>
        <w:t>1</w:t>
      </w:r>
      <w:r w:rsidR="00DF47FD" w:rsidRPr="008343C3">
        <w:rPr>
          <w:rFonts w:ascii="標楷體" w:eastAsia="標楷體" w:hAnsi="標楷體" w:cs="方正书宋简体" w:hint="eastAsia"/>
          <w:kern w:val="0"/>
          <w:szCs w:val="24"/>
        </w:rPr>
        <w:t>項所定位於任一締約國之人能提供另一締約國主管機關實質性配合，相關締約國得考慮依其國家法律訂定關於由對方締約國提供本條第</w:t>
      </w:r>
      <w:r w:rsidR="00DF47FD" w:rsidRPr="008343C3">
        <w:rPr>
          <w:rFonts w:ascii="標楷體" w:eastAsia="標楷體" w:hAnsi="標楷體" w:cs="方正书宋简体"/>
          <w:kern w:val="0"/>
          <w:szCs w:val="24"/>
        </w:rPr>
        <w:t>2</w:t>
      </w:r>
      <w:r w:rsidR="00DF47FD" w:rsidRPr="008343C3">
        <w:rPr>
          <w:rFonts w:ascii="標楷體" w:eastAsia="標楷體" w:hAnsi="標楷體" w:cs="方正书宋简体" w:hint="eastAsia"/>
          <w:kern w:val="0"/>
          <w:szCs w:val="24"/>
        </w:rPr>
        <w:t>項及第</w:t>
      </w:r>
      <w:r w:rsidR="00DF47FD" w:rsidRPr="008343C3">
        <w:rPr>
          <w:rFonts w:ascii="標楷體" w:eastAsia="標楷體" w:hAnsi="標楷體" w:cs="方正书宋简体"/>
          <w:kern w:val="0"/>
          <w:szCs w:val="24"/>
        </w:rPr>
        <w:t>3</w:t>
      </w:r>
      <w:r w:rsidR="00DF47FD" w:rsidRPr="008343C3">
        <w:rPr>
          <w:rFonts w:ascii="標楷體" w:eastAsia="標楷體" w:hAnsi="標楷體" w:cs="方正书宋简体" w:hint="eastAsia"/>
          <w:kern w:val="0"/>
          <w:szCs w:val="24"/>
        </w:rPr>
        <w:t>項所定待遇之協定或安排。</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43C3" w:rsidRDefault="00DF47FD" w:rsidP="00A8414F">
      <w:pPr>
        <w:autoSpaceDE w:val="0"/>
        <w:autoSpaceDN w:val="0"/>
        <w:adjustRightInd w:val="0"/>
        <w:spacing w:line="360" w:lineRule="exact"/>
        <w:rPr>
          <w:rFonts w:ascii="標楷體" w:eastAsia="標楷體" w:hAnsi="標楷體" w:cs="方正细黑一简体"/>
          <w:b/>
          <w:kern w:val="0"/>
          <w:szCs w:val="24"/>
        </w:rPr>
      </w:pPr>
      <w:r w:rsidRPr="00B5039A">
        <w:rPr>
          <w:rFonts w:ascii="標楷體" w:eastAsia="標楷體" w:hAnsi="標楷體" w:cs="方正细黑一简体" w:hint="eastAsia"/>
          <w:b/>
          <w:kern w:val="0"/>
          <w:szCs w:val="24"/>
        </w:rPr>
        <w:t>第</w:t>
      </w:r>
      <w:r w:rsidRPr="00B5039A">
        <w:rPr>
          <w:rFonts w:ascii="標楷體" w:eastAsia="標楷體" w:hAnsi="標楷體" w:cs="方正细黑一简体"/>
          <w:b/>
          <w:kern w:val="0"/>
          <w:szCs w:val="24"/>
        </w:rPr>
        <w:t xml:space="preserve"> 38 </w:t>
      </w:r>
      <w:r w:rsidRPr="00B5039A">
        <w:rPr>
          <w:rFonts w:ascii="標楷體" w:eastAsia="標楷體" w:hAnsi="標楷體" w:cs="方正细黑一简体" w:hint="eastAsia"/>
          <w:b/>
          <w:kern w:val="0"/>
          <w:szCs w:val="24"/>
        </w:rPr>
        <w:t>條</w:t>
      </w:r>
      <w:r w:rsidRPr="00B5039A">
        <w:rPr>
          <w:rFonts w:ascii="標楷體" w:eastAsia="標楷體" w:hAnsi="標楷體" w:cs="方正细黑一简体"/>
          <w:b/>
          <w:spacing w:val="-10"/>
          <w:w w:val="90"/>
          <w:kern w:val="0"/>
          <w:szCs w:val="24"/>
        </w:rPr>
        <w:t xml:space="preserve"> </w:t>
      </w:r>
      <w:r w:rsidRPr="00B5039A">
        <w:rPr>
          <w:rFonts w:ascii="標楷體" w:eastAsia="標楷體" w:hAnsi="標楷體" w:cs="Frutiger-LightItalic"/>
          <w:b/>
          <w:i/>
          <w:iCs/>
          <w:kern w:val="0"/>
          <w:szCs w:val="24"/>
        </w:rPr>
        <w:t xml:space="preserve"> </w:t>
      </w:r>
      <w:r w:rsidRPr="008343C3">
        <w:rPr>
          <w:rFonts w:ascii="標楷體" w:eastAsia="標楷體" w:hAnsi="標楷體" w:cs="方正细黑一简体" w:hint="eastAsia"/>
          <w:b/>
          <w:kern w:val="0"/>
          <w:szCs w:val="24"/>
        </w:rPr>
        <w:t>國家機關間</w:t>
      </w:r>
      <w:r w:rsidRPr="008343C3">
        <w:rPr>
          <w:rFonts w:ascii="標楷體" w:eastAsia="標楷體" w:hAnsi="標楷體" w:cs="方正书宋简体" w:hint="eastAsia"/>
          <w:b/>
          <w:kern w:val="0"/>
          <w:szCs w:val="24"/>
        </w:rPr>
        <w:t>之</w:t>
      </w:r>
      <w:r w:rsidRPr="008343C3">
        <w:rPr>
          <w:rFonts w:ascii="標楷體" w:eastAsia="標楷體" w:hAnsi="標楷體" w:cs="方正细黑一简体" w:hint="eastAsia"/>
          <w:b/>
          <w:kern w:val="0"/>
          <w:szCs w:val="24"/>
        </w:rPr>
        <w:t>合作</w:t>
      </w:r>
    </w:p>
    <w:p w:rsidR="00DF47FD" w:rsidRPr="00205B0F"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color w:val="000000" w:themeColor="text1"/>
          <w:kern w:val="0"/>
          <w:szCs w:val="24"/>
        </w:rPr>
      </w:pPr>
      <w:r w:rsidRPr="008343C3">
        <w:rPr>
          <w:rFonts w:ascii="標楷體" w:eastAsia="標楷體" w:hAnsi="標楷體" w:cs="方正书宋简体" w:hint="eastAsia"/>
          <w:kern w:val="0"/>
          <w:szCs w:val="24"/>
        </w:rPr>
        <w:t>各締約國均應採取必要之措施，依其國家法律鼓勵政府機關及其公職人員與負責偵查和起訴</w:t>
      </w:r>
      <w:r w:rsidRPr="00205B0F">
        <w:rPr>
          <w:rFonts w:ascii="標楷體" w:eastAsia="標楷體" w:hAnsi="標楷體" w:cs="方正书宋简体" w:hint="eastAsia"/>
          <w:color w:val="000000" w:themeColor="text1"/>
          <w:kern w:val="0"/>
          <w:szCs w:val="24"/>
        </w:rPr>
        <w:t>犯罪之機關間之合作。這種合作得包括</w:t>
      </w:r>
      <w:r w:rsidR="00C54DFB" w:rsidRPr="00205B0F">
        <w:rPr>
          <w:rFonts w:ascii="標楷體" w:eastAsia="標楷體" w:hAnsi="標楷體" w:cs="方正书宋简体" w:hint="eastAsia"/>
          <w:color w:val="000000" w:themeColor="text1"/>
          <w:kern w:val="0"/>
          <w:szCs w:val="24"/>
        </w:rPr>
        <w:t>下列事項</w:t>
      </w:r>
      <w:r w:rsidRPr="00205B0F">
        <w:rPr>
          <w:rFonts w:ascii="標楷體" w:eastAsia="標楷體" w:hAnsi="標楷體" w:cs="方正书宋简体" w:hint="eastAsia"/>
          <w:color w:val="000000" w:themeColor="text1"/>
          <w:kern w:val="0"/>
          <w:szCs w:val="24"/>
        </w:rPr>
        <w:t>：</w:t>
      </w:r>
    </w:p>
    <w:p w:rsidR="00DF47FD" w:rsidRPr="008343C3" w:rsidRDefault="00DF47FD" w:rsidP="00913EBD">
      <w:pPr>
        <w:pStyle w:val="a3"/>
        <w:numPr>
          <w:ilvl w:val="0"/>
          <w:numId w:val="2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343C3">
        <w:rPr>
          <w:rFonts w:ascii="標楷體" w:eastAsia="標楷體" w:hAnsi="標楷體" w:cs="方正书宋简体" w:hint="eastAsia"/>
          <w:kern w:val="0"/>
          <w:szCs w:val="24"/>
        </w:rPr>
        <w:t>在有合理之事證足以相信發生本公約第</w:t>
      </w:r>
      <w:r w:rsidRPr="008343C3">
        <w:rPr>
          <w:rFonts w:ascii="標楷體" w:eastAsia="標楷體" w:hAnsi="標楷體" w:cs="方正书宋简体"/>
          <w:kern w:val="0"/>
          <w:szCs w:val="24"/>
        </w:rPr>
        <w:t>15</w:t>
      </w:r>
      <w:r w:rsidRPr="008343C3">
        <w:rPr>
          <w:rFonts w:ascii="標楷體" w:eastAsia="標楷體" w:hAnsi="標楷體" w:cs="方正书宋简体" w:hint="eastAsia"/>
          <w:kern w:val="0"/>
          <w:szCs w:val="24"/>
        </w:rPr>
        <w:t>條、第</w:t>
      </w:r>
      <w:r w:rsidRPr="008343C3">
        <w:rPr>
          <w:rFonts w:ascii="標楷體" w:eastAsia="標楷體" w:hAnsi="標楷體" w:cs="方正书宋简体"/>
          <w:kern w:val="0"/>
          <w:szCs w:val="24"/>
        </w:rPr>
        <w:t>21</w:t>
      </w:r>
      <w:r w:rsidRPr="008343C3">
        <w:rPr>
          <w:rFonts w:ascii="標楷體" w:eastAsia="標楷體" w:hAnsi="標楷體" w:cs="方正书宋简体" w:hint="eastAsia"/>
          <w:kern w:val="0"/>
          <w:szCs w:val="24"/>
        </w:rPr>
        <w:t>條及第</w:t>
      </w:r>
      <w:r w:rsidRPr="008343C3">
        <w:rPr>
          <w:rFonts w:ascii="標楷體" w:eastAsia="標楷體" w:hAnsi="標楷體" w:cs="方正书宋简体"/>
          <w:kern w:val="0"/>
          <w:szCs w:val="24"/>
        </w:rPr>
        <w:t>23</w:t>
      </w:r>
      <w:r w:rsidRPr="008343C3">
        <w:rPr>
          <w:rFonts w:ascii="標楷體" w:eastAsia="標楷體" w:hAnsi="標楷體" w:cs="方正书宋简体" w:hint="eastAsia"/>
          <w:kern w:val="0"/>
          <w:szCs w:val="24"/>
        </w:rPr>
        <w:t>條所定之任何犯罪時，主動向上述機關檢舉；</w:t>
      </w:r>
    </w:p>
    <w:p w:rsidR="00DF47FD" w:rsidRPr="008343C3" w:rsidRDefault="00DF47FD" w:rsidP="00913EBD">
      <w:pPr>
        <w:pStyle w:val="a3"/>
        <w:numPr>
          <w:ilvl w:val="0"/>
          <w:numId w:val="2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8343C3">
        <w:rPr>
          <w:rFonts w:ascii="標楷體" w:eastAsia="標楷體" w:hAnsi="標楷體" w:cs="方正书宋简体" w:hint="eastAsia"/>
          <w:kern w:val="0"/>
          <w:szCs w:val="24"/>
        </w:rPr>
        <w:t>依請求，向上述機關提供一切必要之訊息。</w:t>
      </w:r>
    </w:p>
    <w:p w:rsidR="00DF47FD" w:rsidRPr="008343C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43C3" w:rsidRDefault="00DF47FD" w:rsidP="00A8414F">
      <w:pPr>
        <w:autoSpaceDE w:val="0"/>
        <w:autoSpaceDN w:val="0"/>
        <w:adjustRightInd w:val="0"/>
        <w:spacing w:line="360" w:lineRule="exact"/>
        <w:rPr>
          <w:rFonts w:ascii="標楷體" w:eastAsia="標楷體" w:hAnsi="標楷體" w:cs="方正细黑一简体"/>
          <w:b/>
          <w:kern w:val="0"/>
          <w:szCs w:val="24"/>
        </w:rPr>
      </w:pPr>
      <w:r w:rsidRPr="00D02503">
        <w:rPr>
          <w:rFonts w:ascii="標楷體" w:eastAsia="標楷體" w:hAnsi="標楷體" w:cs="方正细黑一简体" w:hint="eastAsia"/>
          <w:b/>
          <w:kern w:val="0"/>
          <w:szCs w:val="24"/>
        </w:rPr>
        <w:t>第</w:t>
      </w:r>
      <w:r w:rsidRPr="00D02503">
        <w:rPr>
          <w:rFonts w:ascii="標楷體" w:eastAsia="標楷體" w:hAnsi="標楷體" w:cs="方正细黑一简体"/>
          <w:b/>
          <w:kern w:val="0"/>
          <w:szCs w:val="24"/>
        </w:rPr>
        <w:t xml:space="preserve"> 39 </w:t>
      </w:r>
      <w:r w:rsidRPr="00D02503">
        <w:rPr>
          <w:rFonts w:ascii="標楷體" w:eastAsia="標楷體" w:hAnsi="標楷體" w:cs="方正细黑一简体" w:hint="eastAsia"/>
          <w:b/>
          <w:kern w:val="0"/>
          <w:szCs w:val="24"/>
        </w:rPr>
        <w:t>條</w:t>
      </w:r>
      <w:r w:rsidRPr="00D02503">
        <w:rPr>
          <w:rFonts w:ascii="標楷體" w:eastAsia="標楷體" w:hAnsi="標楷體" w:cs="方正细黑一简体"/>
          <w:b/>
          <w:kern w:val="0"/>
          <w:szCs w:val="24"/>
        </w:rPr>
        <w:t xml:space="preserve"> </w:t>
      </w:r>
      <w:r w:rsidRPr="008343C3">
        <w:rPr>
          <w:rFonts w:ascii="標楷體" w:eastAsia="標楷體" w:hAnsi="標楷體" w:cs="Frutiger-LightItalic"/>
          <w:b/>
          <w:i/>
          <w:iCs/>
          <w:kern w:val="0"/>
          <w:szCs w:val="24"/>
        </w:rPr>
        <w:t xml:space="preserve"> </w:t>
      </w:r>
      <w:r w:rsidRPr="008343C3">
        <w:rPr>
          <w:rFonts w:ascii="標楷體" w:eastAsia="標楷體" w:hAnsi="標楷體" w:cs="方正细黑一简体" w:hint="eastAsia"/>
          <w:b/>
          <w:kern w:val="0"/>
          <w:szCs w:val="24"/>
        </w:rPr>
        <w:t>國家機關與私部門間</w:t>
      </w:r>
      <w:r w:rsidRPr="008343C3">
        <w:rPr>
          <w:rFonts w:ascii="標楷體" w:eastAsia="標楷體" w:hAnsi="標楷體" w:cs="方正书宋简体" w:hint="eastAsia"/>
          <w:b/>
          <w:kern w:val="0"/>
          <w:szCs w:val="24"/>
        </w:rPr>
        <w:t>之</w:t>
      </w:r>
      <w:r w:rsidRPr="008343C3">
        <w:rPr>
          <w:rFonts w:ascii="標楷體" w:eastAsia="標楷體" w:hAnsi="標楷體" w:cs="方正细黑一简体" w:hint="eastAsia"/>
          <w:b/>
          <w:kern w:val="0"/>
          <w:szCs w:val="24"/>
        </w:rPr>
        <w:t>合作</w:t>
      </w:r>
    </w:p>
    <w:p w:rsidR="00DF47FD" w:rsidRPr="00911A8F" w:rsidRDefault="00DF47FD" w:rsidP="00913EBD">
      <w:pPr>
        <w:pStyle w:val="a3"/>
        <w:numPr>
          <w:ilvl w:val="0"/>
          <w:numId w:val="6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11A8F">
        <w:rPr>
          <w:rFonts w:ascii="標楷體" w:eastAsia="標楷體" w:hAnsi="標楷體" w:cs="方正书宋简体" w:hint="eastAsia"/>
          <w:kern w:val="0"/>
          <w:szCs w:val="24"/>
        </w:rPr>
        <w:t>各締約國均應採取必要之措施，依其國家法律鼓勵其國家偵查和檢察機關與</w:t>
      </w:r>
      <w:r w:rsidRPr="00911A8F">
        <w:rPr>
          <w:rFonts w:ascii="標楷體" w:eastAsia="標楷體" w:hAnsi="標楷體" w:cs="方正细黑一简体" w:hint="eastAsia"/>
          <w:kern w:val="0"/>
          <w:szCs w:val="24"/>
        </w:rPr>
        <w:t>私部門</w:t>
      </w:r>
      <w:r w:rsidRPr="00911A8F">
        <w:rPr>
          <w:rFonts w:ascii="標楷體" w:eastAsia="標楷體" w:hAnsi="標楷體" w:cs="方正书宋简体" w:hint="eastAsia"/>
          <w:kern w:val="0"/>
          <w:szCs w:val="24"/>
        </w:rPr>
        <w:t>實體，特別是與金融機構之間，就觸犯本公約所定犯罪涉及之事項進行合作。</w:t>
      </w:r>
    </w:p>
    <w:p w:rsidR="00DF47FD" w:rsidRPr="00911A8F" w:rsidRDefault="00DF47FD" w:rsidP="00913EBD">
      <w:pPr>
        <w:pStyle w:val="a3"/>
        <w:numPr>
          <w:ilvl w:val="0"/>
          <w:numId w:val="6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11A8F">
        <w:rPr>
          <w:rFonts w:ascii="標楷體" w:eastAsia="標楷體" w:hAnsi="標楷體" w:cs="方正书宋简体" w:hint="eastAsia"/>
          <w:kern w:val="0"/>
          <w:szCs w:val="24"/>
        </w:rPr>
        <w:t>各締約國均應考慮鼓勵其國民及在其領域內有習慣住居所之其他人，向國家偵查和檢察機關檢舉觸犯本公約所定犯罪之情況。</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7B4E61" w:rsidRDefault="00DF47FD" w:rsidP="00A8414F">
      <w:pPr>
        <w:autoSpaceDE w:val="0"/>
        <w:autoSpaceDN w:val="0"/>
        <w:adjustRightInd w:val="0"/>
        <w:spacing w:line="360" w:lineRule="exact"/>
        <w:rPr>
          <w:rFonts w:ascii="標楷體" w:eastAsia="標楷體" w:hAnsi="標楷體" w:cs="方正细黑一简体"/>
          <w:b/>
          <w:kern w:val="0"/>
          <w:szCs w:val="24"/>
        </w:rPr>
      </w:pPr>
      <w:r w:rsidRPr="007B4E61">
        <w:rPr>
          <w:rFonts w:ascii="標楷體" w:eastAsia="標楷體" w:hAnsi="標楷體" w:cs="方正细黑一简体" w:hint="eastAsia"/>
          <w:b/>
          <w:kern w:val="0"/>
          <w:szCs w:val="24"/>
        </w:rPr>
        <w:t>第</w:t>
      </w:r>
      <w:r w:rsidRPr="007B4E61">
        <w:rPr>
          <w:rFonts w:ascii="標楷體" w:eastAsia="標楷體" w:hAnsi="標楷體" w:cs="方正细黑一简体"/>
          <w:b/>
          <w:kern w:val="0"/>
          <w:szCs w:val="24"/>
        </w:rPr>
        <w:t xml:space="preserve"> 40 </w:t>
      </w:r>
      <w:r w:rsidRPr="007B4E61">
        <w:rPr>
          <w:rFonts w:ascii="標楷體" w:eastAsia="標楷體" w:hAnsi="標楷體" w:cs="方正细黑一简体" w:hint="eastAsia"/>
          <w:b/>
          <w:kern w:val="0"/>
          <w:szCs w:val="24"/>
        </w:rPr>
        <w:t>條</w:t>
      </w:r>
      <w:r w:rsidRPr="007B4E61">
        <w:rPr>
          <w:rFonts w:ascii="標楷體" w:eastAsia="標楷體" w:hAnsi="標楷體" w:cs="Frutiger-LightItalic"/>
          <w:b/>
          <w:i/>
          <w:iCs/>
          <w:kern w:val="0"/>
          <w:szCs w:val="24"/>
        </w:rPr>
        <w:t xml:space="preserve">  </w:t>
      </w:r>
      <w:r w:rsidRPr="007B4E61">
        <w:rPr>
          <w:rFonts w:ascii="標楷體" w:eastAsia="標楷體" w:hAnsi="標楷體" w:cs="方正细黑一简体" w:hint="eastAsia"/>
          <w:b/>
          <w:kern w:val="0"/>
          <w:szCs w:val="24"/>
        </w:rPr>
        <w:t>銀行保密</w:t>
      </w:r>
    </w:p>
    <w:p w:rsidR="00DF47FD" w:rsidRPr="00911A8F" w:rsidRDefault="002176D0"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Pr>
          <w:rFonts w:ascii="標楷體" w:eastAsia="標楷體" w:hAnsi="標楷體" w:cs="方正书宋简体" w:hint="eastAsia"/>
          <w:kern w:val="0"/>
          <w:szCs w:val="24"/>
        </w:rPr>
        <w:t>各締約國均應在對</w:t>
      </w:r>
      <w:r w:rsidR="00DF47FD" w:rsidRPr="00911A8F">
        <w:rPr>
          <w:rFonts w:ascii="標楷體" w:eastAsia="標楷體" w:hAnsi="標楷體" w:cs="方正书宋简体" w:hint="eastAsia"/>
          <w:kern w:val="0"/>
          <w:szCs w:val="24"/>
        </w:rPr>
        <w:t>本公約所定之犯罪進行國家刑事偵查</w:t>
      </w:r>
      <w:r w:rsidR="001E55D4">
        <w:rPr>
          <w:rFonts w:ascii="標楷體" w:eastAsia="標楷體" w:hAnsi="標楷體" w:cs="方正书宋简体" w:hint="eastAsia"/>
          <w:kern w:val="0"/>
          <w:szCs w:val="24"/>
        </w:rPr>
        <w:t>時，確保其國家法律制度訂定適當之機制，以克服因適用銀行保密法規</w:t>
      </w:r>
      <w:r w:rsidR="00DF47FD" w:rsidRPr="00911A8F">
        <w:rPr>
          <w:rFonts w:ascii="標楷體" w:eastAsia="標楷體" w:hAnsi="標楷體" w:cs="方正书宋简体" w:hint="eastAsia"/>
          <w:kern w:val="0"/>
          <w:szCs w:val="24"/>
        </w:rPr>
        <w:t>可能產生之障礙。</w:t>
      </w:r>
    </w:p>
    <w:p w:rsidR="00DF47FD" w:rsidRPr="00A64359" w:rsidRDefault="00DF47FD" w:rsidP="00A8414F">
      <w:pPr>
        <w:autoSpaceDE w:val="0"/>
        <w:autoSpaceDN w:val="0"/>
        <w:adjustRightInd w:val="0"/>
        <w:spacing w:line="360" w:lineRule="exact"/>
        <w:rPr>
          <w:rFonts w:ascii="標楷體" w:eastAsia="標楷體" w:hAnsi="標楷體" w:cs="方正细黑一简体"/>
          <w:kern w:val="0"/>
          <w:szCs w:val="24"/>
        </w:rPr>
      </w:pPr>
    </w:p>
    <w:p w:rsidR="00DF47FD" w:rsidRPr="007B4E61" w:rsidRDefault="00DF47FD" w:rsidP="00A8414F">
      <w:pPr>
        <w:autoSpaceDE w:val="0"/>
        <w:autoSpaceDN w:val="0"/>
        <w:adjustRightInd w:val="0"/>
        <w:spacing w:line="360" w:lineRule="exact"/>
        <w:rPr>
          <w:rFonts w:ascii="標楷體" w:eastAsia="標楷體" w:hAnsi="標楷體" w:cs="方正细黑一简体"/>
          <w:b/>
          <w:kern w:val="0"/>
          <w:szCs w:val="24"/>
        </w:rPr>
      </w:pPr>
      <w:r w:rsidRPr="007B4E61">
        <w:rPr>
          <w:rFonts w:ascii="標楷體" w:eastAsia="標楷體" w:hAnsi="標楷體" w:cs="方正细黑一简体" w:hint="eastAsia"/>
          <w:b/>
          <w:kern w:val="0"/>
          <w:szCs w:val="24"/>
        </w:rPr>
        <w:t>第</w:t>
      </w:r>
      <w:r w:rsidRPr="007B4E61">
        <w:rPr>
          <w:rFonts w:ascii="標楷體" w:eastAsia="標楷體" w:hAnsi="標楷體" w:cs="方正细黑一简体"/>
          <w:b/>
          <w:kern w:val="0"/>
          <w:szCs w:val="24"/>
        </w:rPr>
        <w:t xml:space="preserve"> 41 </w:t>
      </w:r>
      <w:r w:rsidRPr="007B4E61">
        <w:rPr>
          <w:rFonts w:ascii="標楷體" w:eastAsia="標楷體" w:hAnsi="標楷體" w:cs="方正细黑一简体" w:hint="eastAsia"/>
          <w:b/>
          <w:kern w:val="0"/>
          <w:szCs w:val="24"/>
        </w:rPr>
        <w:t>條</w:t>
      </w:r>
      <w:r w:rsidRPr="007B4E61">
        <w:rPr>
          <w:rFonts w:ascii="標楷體" w:eastAsia="標楷體" w:hAnsi="標楷體" w:cs="方正细黑一简体"/>
          <w:b/>
          <w:kern w:val="0"/>
          <w:szCs w:val="24"/>
        </w:rPr>
        <w:t xml:space="preserve"> </w:t>
      </w:r>
      <w:r w:rsidRPr="007B4E61">
        <w:rPr>
          <w:rFonts w:ascii="標楷體" w:eastAsia="標楷體" w:hAnsi="標楷體" w:cs="Frutiger-LightItalic"/>
          <w:b/>
          <w:i/>
          <w:iCs/>
          <w:kern w:val="0"/>
          <w:szCs w:val="24"/>
        </w:rPr>
        <w:t xml:space="preserve"> </w:t>
      </w:r>
      <w:r w:rsidRPr="007B4E61">
        <w:rPr>
          <w:rFonts w:ascii="標楷體" w:eastAsia="標楷體" w:hAnsi="標楷體" w:cs="方正细黑一简体" w:hint="eastAsia"/>
          <w:b/>
          <w:kern w:val="0"/>
          <w:szCs w:val="24"/>
        </w:rPr>
        <w:t>犯罪</w:t>
      </w:r>
      <w:r w:rsidRPr="007B4E61">
        <w:rPr>
          <w:rFonts w:ascii="標楷體" w:eastAsia="標楷體" w:hAnsi="標楷體" w:cs="方正书宋简体" w:hint="eastAsia"/>
          <w:b/>
          <w:kern w:val="0"/>
          <w:szCs w:val="24"/>
        </w:rPr>
        <w:t>紀錄</w:t>
      </w:r>
    </w:p>
    <w:p w:rsidR="00DF47FD" w:rsidRPr="00032126" w:rsidRDefault="009C4834"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各締約國均得採取必要之立法或其他措施，</w:t>
      </w:r>
      <w:r w:rsidRPr="00205B0F">
        <w:rPr>
          <w:rFonts w:ascii="標楷體" w:eastAsia="標楷體" w:hAnsi="標楷體" w:cs="方正书宋简体" w:hint="eastAsia"/>
          <w:color w:val="000000" w:themeColor="text1"/>
          <w:kern w:val="0"/>
          <w:szCs w:val="24"/>
        </w:rPr>
        <w:t>依其認為適當</w:t>
      </w:r>
      <w:r w:rsidR="008E134E" w:rsidRPr="00205B0F">
        <w:rPr>
          <w:rFonts w:ascii="標楷體" w:eastAsia="標楷體" w:hAnsi="標楷體" w:cs="方正书宋简体" w:hint="eastAsia"/>
          <w:color w:val="000000" w:themeColor="text1"/>
          <w:kern w:val="0"/>
          <w:szCs w:val="24"/>
        </w:rPr>
        <w:t>之條件及目的，考慮另一國以前曾對</w:t>
      </w:r>
      <w:r w:rsidR="00DF47FD" w:rsidRPr="00205B0F">
        <w:rPr>
          <w:rFonts w:ascii="標楷體" w:eastAsia="標楷體" w:hAnsi="標楷體" w:cs="方正书宋简体" w:hint="eastAsia"/>
          <w:color w:val="000000" w:themeColor="text1"/>
          <w:kern w:val="0"/>
          <w:szCs w:val="24"/>
        </w:rPr>
        <w:t>被控訴之罪犯所為之任何有罪判決，以利在涉及</w:t>
      </w:r>
      <w:r w:rsidR="008E134E" w:rsidRPr="00205B0F">
        <w:rPr>
          <w:rFonts w:ascii="標楷體" w:eastAsia="標楷體" w:hAnsi="標楷體" w:cs="方正书宋简体" w:hint="eastAsia"/>
          <w:color w:val="000000" w:themeColor="text1"/>
          <w:kern w:val="0"/>
          <w:szCs w:val="24"/>
        </w:rPr>
        <w:t>本</w:t>
      </w:r>
      <w:r w:rsidR="00DF47FD" w:rsidRPr="00205B0F">
        <w:rPr>
          <w:rFonts w:ascii="標楷體" w:eastAsia="標楷體" w:hAnsi="標楷體" w:cs="方正书宋简体" w:hint="eastAsia"/>
          <w:color w:val="000000" w:themeColor="text1"/>
          <w:kern w:val="0"/>
          <w:szCs w:val="24"/>
        </w:rPr>
        <w:t>公約所定犯罪之刑事訴訟程序中利</w:t>
      </w:r>
      <w:r w:rsidR="00DF47FD" w:rsidRPr="00032126">
        <w:rPr>
          <w:rFonts w:ascii="標楷體" w:eastAsia="標楷體" w:hAnsi="標楷體" w:cs="方正书宋简体" w:hint="eastAsia"/>
          <w:kern w:val="0"/>
          <w:szCs w:val="24"/>
        </w:rPr>
        <w:t>用此類訊息。</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21494" w:rsidRDefault="00DF47FD" w:rsidP="00A8414F">
      <w:pPr>
        <w:autoSpaceDE w:val="0"/>
        <w:autoSpaceDN w:val="0"/>
        <w:adjustRightInd w:val="0"/>
        <w:spacing w:line="360" w:lineRule="exact"/>
        <w:rPr>
          <w:rFonts w:ascii="標楷體" w:eastAsia="標楷體" w:hAnsi="標楷體" w:cs="方正细黑一简体"/>
          <w:b/>
          <w:kern w:val="0"/>
          <w:szCs w:val="24"/>
        </w:rPr>
      </w:pPr>
      <w:r w:rsidRPr="00921494">
        <w:rPr>
          <w:rFonts w:ascii="標楷體" w:eastAsia="標楷體" w:hAnsi="標楷體" w:cs="方正细黑一简体" w:hint="eastAsia"/>
          <w:b/>
          <w:kern w:val="0"/>
          <w:szCs w:val="24"/>
        </w:rPr>
        <w:t>第</w:t>
      </w:r>
      <w:r w:rsidRPr="00921494">
        <w:rPr>
          <w:rFonts w:ascii="標楷體" w:eastAsia="標楷體" w:hAnsi="標楷體" w:cs="方正细黑一简体"/>
          <w:b/>
          <w:kern w:val="0"/>
          <w:szCs w:val="24"/>
        </w:rPr>
        <w:t xml:space="preserve"> 42 </w:t>
      </w:r>
      <w:r w:rsidRPr="00921494">
        <w:rPr>
          <w:rFonts w:ascii="標楷體" w:eastAsia="標楷體" w:hAnsi="標楷體" w:cs="方正细黑一简体" w:hint="eastAsia"/>
          <w:b/>
          <w:kern w:val="0"/>
          <w:szCs w:val="24"/>
        </w:rPr>
        <w:t>條</w:t>
      </w:r>
      <w:r w:rsidRPr="00921494">
        <w:rPr>
          <w:rFonts w:ascii="標楷體" w:eastAsia="標楷體" w:hAnsi="標楷體" w:cs="方正细黑一简体"/>
          <w:b/>
          <w:spacing w:val="-10"/>
          <w:w w:val="90"/>
          <w:kern w:val="0"/>
          <w:szCs w:val="24"/>
        </w:rPr>
        <w:t xml:space="preserve"> </w:t>
      </w:r>
      <w:r w:rsidRPr="00921494">
        <w:rPr>
          <w:rFonts w:ascii="標楷體" w:eastAsia="標楷體" w:hAnsi="標楷體" w:cs="Frutiger-LightItalic"/>
          <w:b/>
          <w:i/>
          <w:iCs/>
          <w:kern w:val="0"/>
          <w:szCs w:val="24"/>
        </w:rPr>
        <w:t xml:space="preserve"> </w:t>
      </w:r>
      <w:r w:rsidRPr="00921494">
        <w:rPr>
          <w:rFonts w:ascii="標楷體" w:eastAsia="標楷體" w:hAnsi="標楷體" w:cs="方正细黑一简体" w:hint="eastAsia"/>
          <w:b/>
          <w:kern w:val="0"/>
          <w:szCs w:val="24"/>
        </w:rPr>
        <w:t>管轄權</w:t>
      </w:r>
    </w:p>
    <w:p w:rsidR="00DF47FD" w:rsidRPr="00032126" w:rsidRDefault="00720E57"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lastRenderedPageBreak/>
        <w:t>各締約國均應在下列情況採取必要之措施，以確立對</w:t>
      </w:r>
      <w:r w:rsidR="00DF47FD" w:rsidRPr="00032126">
        <w:rPr>
          <w:rFonts w:ascii="標楷體" w:eastAsia="標楷體" w:hAnsi="標楷體" w:cs="方正书宋简体" w:hint="eastAsia"/>
          <w:kern w:val="0"/>
          <w:szCs w:val="24"/>
        </w:rPr>
        <w:t>本公約所定犯罪之管轄權：</w:t>
      </w:r>
    </w:p>
    <w:p w:rsidR="00DF47FD" w:rsidRPr="00A64359" w:rsidRDefault="00DF47FD" w:rsidP="00913EBD">
      <w:pPr>
        <w:pStyle w:val="a3"/>
        <w:numPr>
          <w:ilvl w:val="0"/>
          <w:numId w:val="2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犯罪發生在該締約國領域內；</w:t>
      </w:r>
    </w:p>
    <w:p w:rsidR="00DF47FD" w:rsidRPr="00032126" w:rsidRDefault="00DF47FD" w:rsidP="00913EBD">
      <w:pPr>
        <w:pStyle w:val="a3"/>
        <w:numPr>
          <w:ilvl w:val="0"/>
          <w:numId w:val="24"/>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032126">
        <w:rPr>
          <w:rFonts w:ascii="標楷體" w:eastAsia="標楷體" w:hAnsi="標楷體" w:cs="方正书宋简体" w:hint="eastAsia"/>
          <w:kern w:val="0"/>
          <w:szCs w:val="24"/>
        </w:rPr>
        <w:t>犯罪發生在犯罪時懸掛該締約國國旗之船隻上，或已依該締約國法律註冊登記之航空器內。</w:t>
      </w:r>
    </w:p>
    <w:p w:rsidR="00DF47FD" w:rsidRPr="00A64359"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32126">
        <w:rPr>
          <w:rFonts w:ascii="標楷體" w:eastAsia="標楷體" w:hAnsi="標楷體" w:cs="方正书宋简体" w:hint="eastAsia"/>
          <w:kern w:val="0"/>
          <w:szCs w:val="24"/>
        </w:rPr>
        <w:t>在不違背本公約第</w:t>
      </w:r>
      <w:r w:rsidRPr="00032126">
        <w:rPr>
          <w:rFonts w:ascii="標楷體" w:eastAsia="標楷體" w:hAnsi="標楷體" w:cs="方正书宋简体"/>
          <w:kern w:val="0"/>
          <w:szCs w:val="24"/>
        </w:rPr>
        <w:t>4</w:t>
      </w:r>
      <w:r w:rsidRPr="00032126">
        <w:rPr>
          <w:rFonts w:ascii="標楷體" w:eastAsia="標楷體" w:hAnsi="標楷體" w:cs="方正书宋简体" w:hint="eastAsia"/>
          <w:kern w:val="0"/>
          <w:szCs w:val="24"/>
        </w:rPr>
        <w:t>條規定之情況，</w:t>
      </w:r>
      <w:r w:rsidRPr="00A64359">
        <w:rPr>
          <w:rFonts w:ascii="標楷體" w:eastAsia="標楷體" w:hAnsi="標楷體" w:cs="方正书宋简体" w:hint="eastAsia"/>
          <w:kern w:val="0"/>
          <w:szCs w:val="24"/>
        </w:rPr>
        <w:t>締約國得</w:t>
      </w:r>
      <w:r>
        <w:rPr>
          <w:rFonts w:ascii="標楷體" w:eastAsia="標楷體" w:hAnsi="標楷體" w:cs="方正书宋简体" w:hint="eastAsia"/>
          <w:kern w:val="0"/>
          <w:szCs w:val="24"/>
        </w:rPr>
        <w:t>在下列情況</w:t>
      </w:r>
      <w:r w:rsidRPr="00A64359">
        <w:rPr>
          <w:rFonts w:ascii="標楷體" w:eastAsia="標楷體" w:hAnsi="標楷體" w:cs="方正书宋简体" w:hint="eastAsia"/>
          <w:kern w:val="0"/>
          <w:szCs w:val="24"/>
        </w:rPr>
        <w:t>對任何此種犯罪確立其管轄權：</w:t>
      </w:r>
    </w:p>
    <w:p w:rsidR="00DF47FD" w:rsidRPr="00A64359"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犯罪係針對該締約國</w:t>
      </w:r>
      <w:r>
        <w:rPr>
          <w:rFonts w:ascii="標楷體" w:eastAsia="標楷體" w:hAnsi="標楷體" w:cs="方正书宋简体" w:hint="eastAsia"/>
          <w:kern w:val="0"/>
          <w:szCs w:val="24"/>
        </w:rPr>
        <w:t>之</w:t>
      </w:r>
      <w:r w:rsidRPr="00A64359">
        <w:rPr>
          <w:rFonts w:ascii="標楷體" w:eastAsia="標楷體" w:hAnsi="標楷體" w:cs="方正书宋简体" w:hint="eastAsia"/>
          <w:kern w:val="0"/>
          <w:szCs w:val="24"/>
        </w:rPr>
        <w:t>國民；</w:t>
      </w:r>
    </w:p>
    <w:p w:rsidR="00DF47FD" w:rsidRPr="00E6683F"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6683F">
        <w:rPr>
          <w:rFonts w:ascii="標楷體" w:eastAsia="標楷體" w:hAnsi="標楷體" w:cs="方正书宋简体" w:hint="eastAsia"/>
          <w:kern w:val="0"/>
          <w:szCs w:val="24"/>
        </w:rPr>
        <w:t>犯罪係由該締約國之國民，或在其領域內有習慣住居所之無國籍人觸犯；</w:t>
      </w:r>
    </w:p>
    <w:p w:rsidR="00DF47FD" w:rsidRPr="00E6683F"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6683F">
        <w:rPr>
          <w:rFonts w:ascii="標楷體" w:eastAsia="標楷體" w:hAnsi="標楷體" w:cs="方正书宋简体" w:hint="eastAsia"/>
          <w:kern w:val="0"/>
          <w:szCs w:val="24"/>
        </w:rPr>
        <w:t>犯罪係發生在其國家領域以外，且為本公約第</w:t>
      </w:r>
      <w:r w:rsidRPr="00E6683F">
        <w:rPr>
          <w:rFonts w:ascii="標楷體" w:eastAsia="標楷體" w:hAnsi="標楷體" w:cs="方正书宋简体"/>
          <w:kern w:val="0"/>
          <w:szCs w:val="24"/>
        </w:rPr>
        <w:t>23</w:t>
      </w:r>
      <w:r w:rsidRPr="00E6683F">
        <w:rPr>
          <w:rFonts w:ascii="標楷體" w:eastAsia="標楷體" w:hAnsi="標楷體" w:cs="方正书宋简体" w:hint="eastAsia"/>
          <w:kern w:val="0"/>
          <w:szCs w:val="24"/>
        </w:rPr>
        <w:t>條第</w:t>
      </w:r>
      <w:r w:rsidRPr="00E6683F">
        <w:rPr>
          <w:rFonts w:ascii="標楷體" w:eastAsia="標楷體" w:hAnsi="標楷體" w:cs="方正书宋简体"/>
          <w:kern w:val="0"/>
          <w:szCs w:val="24"/>
        </w:rPr>
        <w:t>1</w:t>
      </w:r>
      <w:r w:rsidRPr="00E6683F">
        <w:rPr>
          <w:rFonts w:ascii="標楷體" w:eastAsia="標楷體" w:hAnsi="標楷體" w:cs="方正书宋简体" w:hint="eastAsia"/>
          <w:kern w:val="0"/>
          <w:szCs w:val="24"/>
        </w:rPr>
        <w:t>項第</w:t>
      </w:r>
      <w:r w:rsidRPr="00E6683F">
        <w:rPr>
          <w:rFonts w:ascii="標楷體" w:eastAsia="標楷體" w:hAnsi="標楷體" w:cs="方正书宋简体"/>
          <w:kern w:val="0"/>
          <w:szCs w:val="24"/>
        </w:rPr>
        <w:t>(b)</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(ii)</w:t>
      </w:r>
      <w:r w:rsidRPr="00E6683F">
        <w:rPr>
          <w:rFonts w:ascii="標楷體" w:eastAsia="標楷體" w:hAnsi="標楷體" w:cs="方正书宋简体" w:hint="eastAsia"/>
          <w:kern w:val="0"/>
          <w:szCs w:val="24"/>
        </w:rPr>
        <w:t>目所定犯罪之一者，以利在其國家領域內觸犯本公約第</w:t>
      </w:r>
      <w:r w:rsidRPr="00E6683F">
        <w:rPr>
          <w:rFonts w:ascii="標楷體" w:eastAsia="標楷體" w:hAnsi="標楷體" w:cs="方正书宋简体"/>
          <w:kern w:val="0"/>
          <w:szCs w:val="24"/>
        </w:rPr>
        <w:t>23</w:t>
      </w:r>
      <w:r w:rsidRPr="00E6683F">
        <w:rPr>
          <w:rFonts w:ascii="標楷體" w:eastAsia="標楷體" w:hAnsi="標楷體" w:cs="方正书宋简体" w:hint="eastAsia"/>
          <w:kern w:val="0"/>
          <w:szCs w:val="24"/>
        </w:rPr>
        <w:t>條第</w:t>
      </w:r>
      <w:r w:rsidRPr="00E6683F">
        <w:rPr>
          <w:rFonts w:ascii="標楷體" w:eastAsia="標楷體" w:hAnsi="標楷體" w:cs="方正书宋简体"/>
          <w:kern w:val="0"/>
          <w:szCs w:val="24"/>
        </w:rPr>
        <w:t>1</w:t>
      </w:r>
      <w:r w:rsidRPr="00E6683F">
        <w:rPr>
          <w:rFonts w:ascii="標楷體" w:eastAsia="標楷體" w:hAnsi="標楷體" w:cs="方正书宋简体" w:hint="eastAsia"/>
          <w:kern w:val="0"/>
          <w:szCs w:val="24"/>
        </w:rPr>
        <w:t>項第</w:t>
      </w:r>
      <w:r w:rsidRPr="00E6683F">
        <w:rPr>
          <w:rFonts w:ascii="標楷體" w:eastAsia="標楷體" w:hAnsi="標楷體" w:cs="方正书宋简体"/>
          <w:kern w:val="0"/>
          <w:szCs w:val="24"/>
        </w:rPr>
        <w:t>(a)</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w:t>
      </w:r>
      <w:r w:rsidRPr="00E6683F">
        <w:rPr>
          <w:rFonts w:ascii="標楷體" w:eastAsia="標楷體" w:hAnsi="標楷體" w:cs="方正书宋简体" w:hint="eastAsia"/>
          <w:kern w:val="0"/>
          <w:szCs w:val="24"/>
        </w:rPr>
        <w:t>目或第</w:t>
      </w:r>
      <w:r w:rsidRPr="00E6683F">
        <w:rPr>
          <w:rFonts w:ascii="標楷體" w:eastAsia="標楷體" w:hAnsi="標楷體" w:cs="方正书宋简体"/>
          <w:kern w:val="0"/>
          <w:szCs w:val="24"/>
        </w:rPr>
        <w:t>(ii)</w:t>
      </w:r>
      <w:r w:rsidRPr="00E6683F">
        <w:rPr>
          <w:rFonts w:ascii="標楷體" w:eastAsia="標楷體" w:hAnsi="標楷體" w:cs="方正书宋简体" w:hint="eastAsia"/>
          <w:kern w:val="0"/>
          <w:szCs w:val="24"/>
        </w:rPr>
        <w:t>目，或第</w:t>
      </w:r>
      <w:r w:rsidRPr="00E6683F">
        <w:rPr>
          <w:rFonts w:ascii="標楷體" w:eastAsia="標楷體" w:hAnsi="標楷體" w:cs="方正书宋简体"/>
          <w:kern w:val="0"/>
          <w:szCs w:val="24"/>
        </w:rPr>
        <w:t>(b)</w:t>
      </w:r>
      <w:r w:rsidRPr="00E6683F">
        <w:rPr>
          <w:rFonts w:ascii="標楷體" w:eastAsia="標楷體" w:hAnsi="標楷體" w:cs="方正书宋简体" w:hint="eastAsia"/>
          <w:kern w:val="0"/>
          <w:szCs w:val="24"/>
        </w:rPr>
        <w:t>款第</w:t>
      </w:r>
      <w:r w:rsidRPr="00E6683F">
        <w:rPr>
          <w:rFonts w:ascii="標楷體" w:eastAsia="標楷體" w:hAnsi="標楷體" w:cs="方正书宋简体"/>
          <w:kern w:val="0"/>
          <w:szCs w:val="24"/>
        </w:rPr>
        <w:t>(i)</w:t>
      </w:r>
      <w:r w:rsidRPr="00E6683F">
        <w:rPr>
          <w:rFonts w:ascii="標楷體" w:eastAsia="標楷體" w:hAnsi="標楷體" w:cs="方正书宋简体" w:hint="eastAsia"/>
          <w:kern w:val="0"/>
          <w:szCs w:val="24"/>
        </w:rPr>
        <w:t>目所定之犯罪；</w:t>
      </w:r>
    </w:p>
    <w:p w:rsidR="00DF47FD" w:rsidRPr="00A64359" w:rsidRDefault="00DF47FD" w:rsidP="00913EBD">
      <w:pPr>
        <w:pStyle w:val="a3"/>
        <w:numPr>
          <w:ilvl w:val="0"/>
          <w:numId w:val="25"/>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A64359">
        <w:rPr>
          <w:rFonts w:ascii="標楷體" w:eastAsia="標楷體" w:hAnsi="標楷體" w:cs="方正书宋简体" w:hint="eastAsia"/>
          <w:kern w:val="0"/>
          <w:szCs w:val="24"/>
        </w:rPr>
        <w:t>犯罪係針對該締約國。</w:t>
      </w:r>
    </w:p>
    <w:p w:rsidR="00DF47FD" w:rsidRPr="00205B0F"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E6683F">
        <w:rPr>
          <w:rFonts w:ascii="標楷體" w:eastAsia="標楷體" w:hAnsi="標楷體" w:cs="方正书宋简体" w:hint="eastAsia"/>
          <w:kern w:val="0"/>
          <w:szCs w:val="24"/>
        </w:rPr>
        <w:t>為了本公約第</w:t>
      </w:r>
      <w:r w:rsidRPr="00E6683F">
        <w:rPr>
          <w:rFonts w:ascii="標楷體" w:eastAsia="標楷體" w:hAnsi="標楷體" w:cs="方正书宋简体"/>
          <w:kern w:val="0"/>
          <w:szCs w:val="24"/>
        </w:rPr>
        <w:t>44</w:t>
      </w:r>
      <w:r w:rsidRPr="00E6683F">
        <w:rPr>
          <w:rFonts w:ascii="標楷體" w:eastAsia="標楷體" w:hAnsi="標楷體" w:cs="方正书宋简体" w:hint="eastAsia"/>
          <w:kern w:val="0"/>
          <w:szCs w:val="24"/>
        </w:rPr>
        <w:t>條規定之目的，各締約國均應採取必要之措施，在被控訴之罪犯</w:t>
      </w:r>
      <w:r w:rsidR="00645155" w:rsidRPr="00205B0F">
        <w:rPr>
          <w:rFonts w:ascii="標楷體" w:eastAsia="標楷體" w:hAnsi="標楷體" w:cs="方正书宋简体" w:hint="eastAsia"/>
          <w:color w:val="000000" w:themeColor="text1"/>
          <w:kern w:val="0"/>
          <w:szCs w:val="24"/>
        </w:rPr>
        <w:t>於</w:t>
      </w:r>
      <w:r w:rsidR="004C4411" w:rsidRPr="00205B0F">
        <w:rPr>
          <w:rFonts w:ascii="標楷體" w:eastAsia="標楷體" w:hAnsi="標楷體" w:cs="方正书宋简体" w:hint="eastAsia"/>
          <w:color w:val="000000" w:themeColor="text1"/>
          <w:kern w:val="0"/>
          <w:szCs w:val="24"/>
        </w:rPr>
        <w:t>其領域內僅因該人為其國民而不予引渡時，確立其國家對</w:t>
      </w:r>
      <w:r w:rsidRPr="00205B0F">
        <w:rPr>
          <w:rFonts w:ascii="標楷體" w:eastAsia="標楷體" w:hAnsi="標楷體" w:cs="方正书宋简体" w:hint="eastAsia"/>
          <w:color w:val="000000" w:themeColor="text1"/>
          <w:kern w:val="0"/>
          <w:szCs w:val="24"/>
        </w:rPr>
        <w:t>本公約所定犯罪之管轄權。</w:t>
      </w:r>
    </w:p>
    <w:p w:rsidR="00DF47FD" w:rsidRPr="00DA34AD" w:rsidRDefault="00DF47FD"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各締約國得採取必要之措施，在被控訴之罪犯</w:t>
      </w:r>
      <w:r w:rsidR="00645155" w:rsidRPr="00205B0F">
        <w:rPr>
          <w:rFonts w:ascii="標楷體" w:eastAsia="標楷體" w:hAnsi="標楷體" w:cs="方正书宋简体" w:hint="eastAsia"/>
          <w:color w:val="000000" w:themeColor="text1"/>
          <w:kern w:val="0"/>
          <w:szCs w:val="24"/>
        </w:rPr>
        <w:t>於</w:t>
      </w:r>
      <w:r w:rsidR="00645155">
        <w:rPr>
          <w:rFonts w:ascii="標楷體" w:eastAsia="標楷體" w:hAnsi="標楷體" w:cs="方正书宋简体" w:hint="eastAsia"/>
          <w:kern w:val="0"/>
          <w:szCs w:val="24"/>
        </w:rPr>
        <w:t>其領域內而不予引渡該人時，確立其國家對</w:t>
      </w:r>
      <w:r w:rsidRPr="00DA34AD">
        <w:rPr>
          <w:rFonts w:ascii="標楷體" w:eastAsia="標楷體" w:hAnsi="標楷體" w:cs="方正书宋简体" w:hint="eastAsia"/>
          <w:kern w:val="0"/>
          <w:szCs w:val="24"/>
        </w:rPr>
        <w:t>本公約所定犯罪之管轄權。</w:t>
      </w:r>
    </w:p>
    <w:p w:rsidR="00DF47FD" w:rsidRPr="00DA34AD" w:rsidRDefault="00645155" w:rsidP="00913EBD">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依本條第</w:t>
      </w:r>
      <w:r w:rsidR="00DF47FD" w:rsidRPr="00DA34AD">
        <w:rPr>
          <w:rFonts w:ascii="標楷體" w:eastAsia="標楷體" w:hAnsi="標楷體" w:cs="方正书宋简体"/>
          <w:kern w:val="0"/>
          <w:szCs w:val="24"/>
        </w:rPr>
        <w:t>1</w:t>
      </w:r>
      <w:r w:rsidR="00DF47FD" w:rsidRPr="00DA34AD">
        <w:rPr>
          <w:rFonts w:ascii="標楷體" w:eastAsia="標楷體" w:hAnsi="標楷體" w:cs="方正书宋简体" w:hint="eastAsia"/>
          <w:kern w:val="0"/>
          <w:szCs w:val="24"/>
        </w:rPr>
        <w:t>項或第</w:t>
      </w:r>
      <w:r w:rsidR="00DF47FD" w:rsidRPr="00DA34AD">
        <w:rPr>
          <w:rFonts w:ascii="標楷體" w:eastAsia="標楷體" w:hAnsi="標楷體" w:cs="方正书宋简体"/>
          <w:kern w:val="0"/>
          <w:szCs w:val="24"/>
        </w:rPr>
        <w:t>2</w:t>
      </w:r>
      <w:r>
        <w:rPr>
          <w:rFonts w:ascii="標楷體" w:eastAsia="標楷體" w:hAnsi="標楷體" w:cs="方正书宋简体" w:hint="eastAsia"/>
          <w:kern w:val="0"/>
          <w:szCs w:val="24"/>
        </w:rPr>
        <w:t>項行使管轄權之締約國被告知，或透過其他途徑獲悉，其他締約國正對</w:t>
      </w:r>
      <w:r w:rsidR="00DF47FD" w:rsidRPr="00DA34AD">
        <w:rPr>
          <w:rFonts w:ascii="標楷體" w:eastAsia="標楷體" w:hAnsi="標楷體" w:cs="方正书宋简体" w:hint="eastAsia"/>
          <w:kern w:val="0"/>
          <w:szCs w:val="24"/>
        </w:rPr>
        <w:t>同一行為進行偵查、起訴或審判程序，此等締約國主管機關應酌情相互磋商，以利協調彼此行動。</w:t>
      </w:r>
    </w:p>
    <w:p w:rsidR="00DF47FD" w:rsidRPr="00266821" w:rsidRDefault="004C4411" w:rsidP="00266821">
      <w:pPr>
        <w:pStyle w:val="a3"/>
        <w:numPr>
          <w:ilvl w:val="0"/>
          <w:numId w:val="6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在不影響一般國際法</w:t>
      </w:r>
      <w:r w:rsidRPr="00205B0F">
        <w:rPr>
          <w:rFonts w:ascii="標楷體" w:eastAsia="標楷體" w:hAnsi="標楷體" w:cs="方正书宋简体" w:hint="eastAsia"/>
          <w:color w:val="000000" w:themeColor="text1"/>
          <w:kern w:val="0"/>
          <w:szCs w:val="24"/>
        </w:rPr>
        <w:t>規範</w:t>
      </w:r>
      <w:r w:rsidR="00DF47FD" w:rsidRPr="00205B0F">
        <w:rPr>
          <w:rFonts w:ascii="標楷體" w:eastAsia="標楷體" w:hAnsi="標楷體" w:cs="方正书宋简体" w:hint="eastAsia"/>
          <w:color w:val="000000" w:themeColor="text1"/>
          <w:kern w:val="0"/>
          <w:szCs w:val="24"/>
        </w:rPr>
        <w:t>之情</w:t>
      </w:r>
      <w:r w:rsidR="00DF47FD" w:rsidRPr="00DA34AD">
        <w:rPr>
          <w:rFonts w:ascii="標楷體" w:eastAsia="標楷體" w:hAnsi="標楷體" w:cs="方正书宋简体" w:hint="eastAsia"/>
          <w:kern w:val="0"/>
          <w:szCs w:val="24"/>
        </w:rPr>
        <w:t>況，本公約不得排除締約國行使其國家法律所定之任何刑事管轄權。</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32"/>
        </w:rPr>
      </w:pPr>
      <w:r w:rsidRPr="00542FE2">
        <w:rPr>
          <w:rFonts w:ascii="標楷體" w:eastAsia="標楷體" w:hAnsi="標楷體" w:cs="方正大黑简体" w:hint="eastAsia"/>
          <w:b/>
          <w:kern w:val="0"/>
          <w:sz w:val="32"/>
          <w:szCs w:val="32"/>
        </w:rPr>
        <w:t>第四章</w:t>
      </w:r>
      <w:r w:rsidRPr="00542FE2">
        <w:rPr>
          <w:rFonts w:ascii="標楷體" w:eastAsia="標楷體" w:hAnsi="標楷體" w:cs="方正大黑简体"/>
          <w:b/>
          <w:kern w:val="0"/>
          <w:sz w:val="32"/>
          <w:szCs w:val="32"/>
        </w:rPr>
        <w:t xml:space="preserve">  </w:t>
      </w:r>
      <w:r w:rsidRPr="00542FE2">
        <w:rPr>
          <w:rFonts w:ascii="標楷體" w:eastAsia="標楷體" w:hAnsi="標楷體" w:cs="方正大黑简体" w:hint="eastAsia"/>
          <w:b/>
          <w:kern w:val="0"/>
          <w:sz w:val="32"/>
          <w:szCs w:val="32"/>
        </w:rPr>
        <w:t>國際合作</w:t>
      </w:r>
    </w:p>
    <w:p w:rsidR="00DF47FD" w:rsidRPr="005F1177"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1177" w:rsidRDefault="00DF47FD" w:rsidP="0059296A">
      <w:pPr>
        <w:autoSpaceDE w:val="0"/>
        <w:autoSpaceDN w:val="0"/>
        <w:adjustRightInd w:val="0"/>
        <w:spacing w:line="360" w:lineRule="exact"/>
        <w:rPr>
          <w:rFonts w:ascii="標楷體" w:eastAsia="標楷體" w:hAnsi="標楷體" w:cs="方正细黑一简体"/>
          <w:b/>
          <w:kern w:val="0"/>
          <w:szCs w:val="24"/>
        </w:rPr>
      </w:pPr>
      <w:r w:rsidRPr="005F1177">
        <w:rPr>
          <w:rFonts w:ascii="標楷體" w:eastAsia="標楷體" w:hAnsi="標楷體" w:cs="方正细黑一简体" w:hint="eastAsia"/>
          <w:b/>
          <w:kern w:val="0"/>
          <w:szCs w:val="24"/>
        </w:rPr>
        <w:t>第</w:t>
      </w:r>
      <w:r w:rsidRPr="005F1177">
        <w:rPr>
          <w:rFonts w:ascii="標楷體" w:eastAsia="標楷體" w:hAnsi="標楷體" w:cs="方正细黑一简体"/>
          <w:b/>
          <w:kern w:val="0"/>
          <w:szCs w:val="24"/>
        </w:rPr>
        <w:t xml:space="preserve"> 43 </w:t>
      </w:r>
      <w:r w:rsidRPr="005F1177">
        <w:rPr>
          <w:rFonts w:ascii="標楷體" w:eastAsia="標楷體" w:hAnsi="標楷體" w:cs="方正细黑一简体" w:hint="eastAsia"/>
          <w:b/>
          <w:kern w:val="0"/>
          <w:szCs w:val="24"/>
        </w:rPr>
        <w:t>條</w:t>
      </w:r>
      <w:r w:rsidRPr="005F1177">
        <w:rPr>
          <w:rFonts w:ascii="標楷體" w:eastAsia="標楷體" w:hAnsi="標楷體" w:cs="方正细黑一简体"/>
          <w:b/>
          <w:spacing w:val="-10"/>
          <w:w w:val="90"/>
          <w:kern w:val="0"/>
          <w:szCs w:val="24"/>
        </w:rPr>
        <w:t xml:space="preserve">  </w:t>
      </w:r>
      <w:r w:rsidRPr="005F1177">
        <w:rPr>
          <w:rFonts w:ascii="標楷體" w:eastAsia="標楷體" w:hAnsi="標楷體" w:cs="方正细黑一简体" w:hint="eastAsia"/>
          <w:b/>
          <w:kern w:val="0"/>
          <w:szCs w:val="24"/>
        </w:rPr>
        <w:t>國際合作</w:t>
      </w:r>
    </w:p>
    <w:p w:rsidR="00DF47FD" w:rsidRPr="00DA34AD" w:rsidRDefault="00DF47FD" w:rsidP="00913EBD">
      <w:pPr>
        <w:pStyle w:val="a3"/>
        <w:numPr>
          <w:ilvl w:val="0"/>
          <w:numId w:val="6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締約國應依本公約第</w:t>
      </w:r>
      <w:r w:rsidRPr="00DA34AD">
        <w:rPr>
          <w:rFonts w:ascii="標楷體" w:eastAsia="標楷體" w:hAnsi="標楷體" w:cs="方正书宋简体"/>
          <w:kern w:val="0"/>
          <w:szCs w:val="24"/>
        </w:rPr>
        <w:t>44</w:t>
      </w:r>
      <w:r w:rsidRPr="00DA34AD">
        <w:rPr>
          <w:rFonts w:ascii="標楷體" w:eastAsia="標楷體" w:hAnsi="標楷體" w:cs="方正书宋简体" w:hint="eastAsia"/>
          <w:kern w:val="0"/>
          <w:szCs w:val="24"/>
        </w:rPr>
        <w:t>條至第</w:t>
      </w:r>
      <w:r w:rsidRPr="00DA34AD">
        <w:rPr>
          <w:rFonts w:ascii="標楷體" w:eastAsia="標楷體" w:hAnsi="標楷體" w:cs="方正书宋简体"/>
          <w:kern w:val="0"/>
          <w:szCs w:val="24"/>
        </w:rPr>
        <w:t>50</w:t>
      </w:r>
      <w:r w:rsidRPr="00DA34AD">
        <w:rPr>
          <w:rFonts w:ascii="標楷體" w:eastAsia="標楷體" w:hAnsi="標楷體" w:cs="方正书宋简体" w:hint="eastAsia"/>
          <w:kern w:val="0"/>
          <w:szCs w:val="24"/>
        </w:rPr>
        <w:t>條規定在刑事案件方面相互合作。在適當且符合其國家法律制度之情況，締約國應考慮與貪腐有關民事和行政事件之調查和訴訟程序方面相互協助。</w:t>
      </w:r>
    </w:p>
    <w:p w:rsidR="00DF47FD" w:rsidRPr="00DA34AD" w:rsidRDefault="00FF65C7" w:rsidP="00913EBD">
      <w:pPr>
        <w:pStyle w:val="a3"/>
        <w:numPr>
          <w:ilvl w:val="0"/>
          <w:numId w:val="6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凡將雙重犯罪認定為國際合作事項之一項條件時，如</w:t>
      </w:r>
      <w:r w:rsidR="00DF47FD" w:rsidRPr="00DA34AD">
        <w:rPr>
          <w:rFonts w:ascii="標楷體" w:eastAsia="標楷體" w:hAnsi="標楷體" w:cs="方正书宋简体" w:hint="eastAsia"/>
          <w:kern w:val="0"/>
          <w:szCs w:val="24"/>
        </w:rPr>
        <w:t>協助之請求所述之犯罪行為在兩個締約國之法律均定為犯罪</w:t>
      </w:r>
      <w:r>
        <w:rPr>
          <w:rFonts w:ascii="標楷體" w:eastAsia="標楷體" w:hAnsi="標楷體" w:cs="方正书宋简体" w:hint="eastAsia"/>
          <w:kern w:val="0"/>
          <w:szCs w:val="24"/>
        </w:rPr>
        <w:t>者，</w:t>
      </w:r>
      <w:r w:rsidR="00DF47FD" w:rsidRPr="00DA34AD">
        <w:rPr>
          <w:rFonts w:ascii="標楷體" w:eastAsia="標楷體" w:hAnsi="標楷體" w:cs="方正书宋简体" w:hint="eastAsia"/>
          <w:kern w:val="0"/>
          <w:szCs w:val="24"/>
        </w:rPr>
        <w:t>應視為已符合此項條件，不論被請求締約國及請求締約國之法律是否均將此種犯罪定為相同之犯罪類別，或是否使用相同之用詞</w:t>
      </w:r>
      <w:r w:rsidR="008A2B37">
        <w:rPr>
          <w:rFonts w:ascii="標楷體" w:eastAsia="標楷體" w:hAnsi="標楷體" w:cs="方正书宋简体" w:hint="eastAsia"/>
          <w:kern w:val="0"/>
          <w:szCs w:val="24"/>
        </w:rPr>
        <w:t>明定</w:t>
      </w:r>
      <w:r w:rsidR="00DF47FD" w:rsidRPr="00DA34AD">
        <w:rPr>
          <w:rFonts w:ascii="標楷體" w:eastAsia="標楷體" w:hAnsi="標楷體" w:cs="方正书宋简体" w:hint="eastAsia"/>
          <w:kern w:val="0"/>
          <w:szCs w:val="24"/>
        </w:rPr>
        <w:t>此種犯罪名稱。</w:t>
      </w:r>
    </w:p>
    <w:p w:rsidR="00DF47FD" w:rsidRPr="00A64359"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921494" w:rsidRDefault="00DF47FD" w:rsidP="00FD6F5B">
      <w:pPr>
        <w:autoSpaceDE w:val="0"/>
        <w:autoSpaceDN w:val="0"/>
        <w:adjustRightInd w:val="0"/>
        <w:spacing w:line="360" w:lineRule="exact"/>
        <w:rPr>
          <w:rFonts w:ascii="標楷體" w:eastAsia="標楷體" w:hAnsi="標楷體" w:cs="方正细黑一简体"/>
          <w:b/>
          <w:kern w:val="0"/>
          <w:szCs w:val="24"/>
        </w:rPr>
      </w:pPr>
      <w:r w:rsidRPr="00921494">
        <w:rPr>
          <w:rFonts w:ascii="標楷體" w:eastAsia="標楷體" w:hAnsi="標楷體" w:cs="方正细黑一简体" w:hint="eastAsia"/>
          <w:b/>
          <w:kern w:val="0"/>
          <w:szCs w:val="24"/>
        </w:rPr>
        <w:t>第</w:t>
      </w:r>
      <w:r w:rsidRPr="00921494">
        <w:rPr>
          <w:rFonts w:ascii="標楷體" w:eastAsia="標楷體" w:hAnsi="標楷體" w:cs="方正细黑一简体"/>
          <w:b/>
          <w:kern w:val="0"/>
          <w:szCs w:val="24"/>
        </w:rPr>
        <w:t xml:space="preserve"> 44 </w:t>
      </w:r>
      <w:r w:rsidRPr="00921494">
        <w:rPr>
          <w:rFonts w:ascii="標楷體" w:eastAsia="標楷體" w:hAnsi="標楷體" w:cs="方正细黑一简体" w:hint="eastAsia"/>
          <w:b/>
          <w:kern w:val="0"/>
          <w:szCs w:val="24"/>
        </w:rPr>
        <w:t>條</w:t>
      </w:r>
      <w:r w:rsidRPr="00921494">
        <w:rPr>
          <w:rFonts w:ascii="標楷體" w:eastAsia="標楷體" w:hAnsi="標楷體" w:cs="方正细黑一简体"/>
          <w:b/>
          <w:kern w:val="0"/>
          <w:szCs w:val="24"/>
        </w:rPr>
        <w:t xml:space="preserve"> </w:t>
      </w:r>
      <w:r w:rsidRPr="00921494">
        <w:rPr>
          <w:rFonts w:ascii="標楷體" w:eastAsia="標楷體" w:hAnsi="標楷體" w:cs="Frutiger-LightItalic"/>
          <w:b/>
          <w:i/>
          <w:iCs/>
          <w:kern w:val="0"/>
          <w:szCs w:val="24"/>
        </w:rPr>
        <w:t xml:space="preserve"> </w:t>
      </w:r>
      <w:r w:rsidRPr="00921494">
        <w:rPr>
          <w:rFonts w:ascii="標楷體" w:eastAsia="標楷體" w:hAnsi="標楷體" w:cs="方正细黑一简体" w:hint="eastAsia"/>
          <w:b/>
          <w:kern w:val="0"/>
          <w:szCs w:val="24"/>
        </w:rPr>
        <w:t>引渡</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在被請求引渡之人位於被請求締約國領域內時，如引渡請求所依據之犯罪為請求締約國和被請求締約國之法律均屬應受到處罰之犯罪者，本條應適用於本公約所定之犯罪。</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儘管有本條第</w:t>
      </w:r>
      <w:r w:rsidRPr="00DA34AD">
        <w:rPr>
          <w:rFonts w:ascii="標楷體" w:eastAsia="標楷體" w:hAnsi="標楷體" w:cs="方正书宋简体"/>
          <w:kern w:val="0"/>
          <w:szCs w:val="24"/>
        </w:rPr>
        <w:t>1</w:t>
      </w:r>
      <w:r w:rsidR="003E78B6">
        <w:rPr>
          <w:rFonts w:ascii="標楷體" w:eastAsia="標楷體" w:hAnsi="標楷體" w:cs="方正书宋简体" w:hint="eastAsia"/>
          <w:kern w:val="0"/>
          <w:szCs w:val="24"/>
        </w:rPr>
        <w:t>項規定，如締約國法律允許者，仍得對</w:t>
      </w:r>
      <w:r w:rsidRPr="00DA34AD">
        <w:rPr>
          <w:rFonts w:ascii="標楷體" w:eastAsia="標楷體" w:hAnsi="標楷體" w:cs="方正书宋简体" w:hint="eastAsia"/>
          <w:kern w:val="0"/>
          <w:szCs w:val="24"/>
        </w:rPr>
        <w:t>本公約所涵蓋但依其國家法律不予處罰之任何犯罪，准予引渡。</w:t>
      </w:r>
    </w:p>
    <w:p w:rsidR="00DF47FD" w:rsidRPr="00DA34AD"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引渡請</w:t>
      </w:r>
      <w:r>
        <w:rPr>
          <w:rFonts w:ascii="標楷體" w:eastAsia="標楷體" w:hAnsi="標楷體" w:cs="方正书宋简体" w:hint="eastAsia"/>
          <w:kern w:val="0"/>
          <w:szCs w:val="24"/>
        </w:rPr>
        <w:t>求包括數項獨立之犯罪，其中至少有一項犯罪得依本條規定予以引渡，</w:t>
      </w:r>
      <w:r w:rsidR="00DF47FD" w:rsidRPr="00DA34AD">
        <w:rPr>
          <w:rFonts w:ascii="標楷體" w:eastAsia="標楷體" w:hAnsi="標楷體" w:cs="方正书宋简体" w:hint="eastAsia"/>
          <w:kern w:val="0"/>
          <w:szCs w:val="24"/>
        </w:rPr>
        <w:t>其他一些犯罪因其監禁期之理由不得引渡，但與本公約所定之犯罪有關者，被請求締約國亦得對此等犯罪適用本條規定。</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本條適用之各種犯罪均應視為締約國之間現行任何引渡條約得引渡之犯罪。締約國承諾，將這種犯罪作為得引渡之犯罪訂</w:t>
      </w:r>
      <w:r w:rsidR="006C7080">
        <w:rPr>
          <w:rFonts w:ascii="標楷體" w:eastAsia="標楷體" w:hAnsi="標楷體" w:cs="方正书宋简体" w:hint="eastAsia"/>
          <w:kern w:val="0"/>
          <w:szCs w:val="24"/>
        </w:rPr>
        <w:t>定於彼此將締結之每一個引渡條約。在以本公約作為引渡之依據時，如</w:t>
      </w:r>
      <w:r w:rsidRPr="00DA34AD">
        <w:rPr>
          <w:rFonts w:ascii="標楷體" w:eastAsia="標楷體" w:hAnsi="標楷體" w:cs="方正书宋简体" w:hint="eastAsia"/>
          <w:kern w:val="0"/>
          <w:szCs w:val="24"/>
        </w:rPr>
        <w:t>締約國法律允許者，本公約所定之任何犯罪均不得視為政治犯罪。</w:t>
      </w:r>
    </w:p>
    <w:p w:rsidR="00DF47FD" w:rsidRPr="00DA34AD"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以締結條約作為引渡條件之締約國，如</w:t>
      </w:r>
      <w:r w:rsidR="00DF47FD" w:rsidRPr="00DA34AD">
        <w:rPr>
          <w:rFonts w:ascii="標楷體" w:eastAsia="標楷體" w:hAnsi="標楷體" w:cs="方正书宋简体" w:hint="eastAsia"/>
          <w:kern w:val="0"/>
          <w:szCs w:val="24"/>
        </w:rPr>
        <w:t>接到未與其締結引渡條約之另一締約國引渡請求者，得將本公約視為本條所定任何犯罪予以引渡之法律依據。</w:t>
      </w:r>
    </w:p>
    <w:p w:rsidR="00DF47FD" w:rsidRPr="00DA34AD"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以締結條約為引渡條件之締約國應：</w:t>
      </w:r>
    </w:p>
    <w:p w:rsidR="00DF47FD" w:rsidRPr="00DA34AD" w:rsidRDefault="00DF47FD" w:rsidP="00913EBD">
      <w:pPr>
        <w:pStyle w:val="a3"/>
        <w:numPr>
          <w:ilvl w:val="0"/>
          <w:numId w:val="2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A34AD">
        <w:rPr>
          <w:rFonts w:ascii="標楷體" w:eastAsia="標楷體" w:hAnsi="標楷體" w:cs="方正书宋简体" w:hint="eastAsia"/>
          <w:kern w:val="0"/>
          <w:szCs w:val="24"/>
        </w:rPr>
        <w:t>在交存本公約批准書、接受書、同意書或加入書時，通知聯合國秘書長，並說明是否將本公約作為與本公約其他締約國進行引渡合作之法律依據；</w:t>
      </w:r>
    </w:p>
    <w:p w:rsidR="00DF47FD" w:rsidRPr="00DA34AD" w:rsidRDefault="006C7080" w:rsidP="00913EBD">
      <w:pPr>
        <w:pStyle w:val="a3"/>
        <w:numPr>
          <w:ilvl w:val="0"/>
          <w:numId w:val="26"/>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DA34AD">
        <w:rPr>
          <w:rFonts w:ascii="標楷體" w:eastAsia="標楷體" w:hAnsi="標楷體" w:cs="方正书宋简体" w:hint="eastAsia"/>
          <w:kern w:val="0"/>
          <w:szCs w:val="24"/>
        </w:rPr>
        <w:t>不以本公約作為引渡合作之法律依據者，在適當之情況尋求與本公約其他締約國締結引渡條約，以執行本條規定。</w:t>
      </w:r>
    </w:p>
    <w:p w:rsidR="00DF47FD" w:rsidRPr="0006071E"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6071E">
        <w:rPr>
          <w:rFonts w:ascii="標楷體" w:eastAsia="標楷體" w:hAnsi="標楷體" w:cs="方正书宋简体" w:hint="eastAsia"/>
          <w:kern w:val="0"/>
          <w:szCs w:val="24"/>
        </w:rPr>
        <w:t>不以締結條約為引渡條件之締約國應承認本條所定之犯罪為彼此得相互引渡之犯罪。</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引渡應符合被請求締約國法律或所適用之引渡條約所定之條件，包括</w:t>
      </w:r>
      <w:r w:rsidR="00DF47FD" w:rsidRPr="0006071E">
        <w:rPr>
          <w:rFonts w:ascii="標楷體" w:eastAsia="標楷體" w:hAnsi="標楷體" w:cs="方正书宋简体" w:hint="eastAsia"/>
          <w:kern w:val="0"/>
          <w:szCs w:val="24"/>
        </w:rPr>
        <w:t>引渡之最低刑罰要求，及被請求締約國得拒絕引渡之理由等條件。</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06071E">
        <w:rPr>
          <w:rFonts w:ascii="標楷體" w:eastAsia="標楷體" w:hAnsi="標楷體" w:cs="方正书宋简体" w:hint="eastAsia"/>
          <w:kern w:val="0"/>
          <w:szCs w:val="24"/>
        </w:rPr>
        <w:t>本條所定之任何犯罪，締約國應在符合其國家法律之情況，努力加速引渡程序，並簡化與引渡有關之證據要求。</w:t>
      </w:r>
    </w:p>
    <w:p w:rsidR="00DF47FD" w:rsidRPr="0006071E"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06071E">
        <w:rPr>
          <w:rFonts w:ascii="標楷體" w:eastAsia="標楷體" w:hAnsi="標楷體" w:cs="方正书宋简体" w:hint="eastAsia"/>
          <w:kern w:val="0"/>
          <w:szCs w:val="24"/>
        </w:rPr>
        <w:t>被請求締約國在不違背其國家法律及引渡條約規定之情況，得在認定情況為有必要且急迫時，依請求締約國之請求，拘禁位於被請求締約國領域內被請求引渡之人，或採取其他適當措施，以確保該人在進行引渡程序時在場。</w:t>
      </w:r>
    </w:p>
    <w:p w:rsidR="00DF47FD" w:rsidRPr="0006071E" w:rsidRDefault="006C7080" w:rsidP="003415B6">
      <w:pPr>
        <w:pStyle w:val="a3"/>
        <w:numPr>
          <w:ilvl w:val="0"/>
          <w:numId w:val="67"/>
        </w:numPr>
        <w:autoSpaceDE w:val="0"/>
        <w:autoSpaceDN w:val="0"/>
        <w:adjustRightInd w:val="0"/>
        <w:spacing w:line="360" w:lineRule="exact"/>
        <w:ind w:leftChars="0"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被控訴之罪犯被發現位於任一締約國領域內，該國僅以該人</w:t>
      </w:r>
      <w:r>
        <w:rPr>
          <w:rFonts w:ascii="標楷體" w:eastAsia="標楷體" w:hAnsi="標楷體" w:cs="方正书宋简体" w:hint="eastAsia"/>
          <w:kern w:val="0"/>
          <w:szCs w:val="24"/>
        </w:rPr>
        <w:lastRenderedPageBreak/>
        <w:t>是其國民為理由，</w:t>
      </w:r>
      <w:r w:rsidR="00DF47FD" w:rsidRPr="0006071E">
        <w:rPr>
          <w:rFonts w:ascii="標楷體" w:eastAsia="標楷體" w:hAnsi="標楷體" w:cs="方正书宋简体" w:hint="eastAsia"/>
          <w:kern w:val="0"/>
          <w:szCs w:val="24"/>
        </w:rPr>
        <w:t>不對本條所定之犯罪將其引渡者，該國有義務在尋求引渡之締約國提出請求時，將該案提交其國家主管機關予</w:t>
      </w:r>
      <w:r>
        <w:rPr>
          <w:rFonts w:ascii="標楷體" w:eastAsia="標楷體" w:hAnsi="標楷體" w:cs="方正书宋简体" w:hint="eastAsia"/>
          <w:kern w:val="0"/>
          <w:szCs w:val="24"/>
        </w:rPr>
        <w:t>以起訴，不得有任何不適當之延誤。此等主管機關應以與其國家法律對</w:t>
      </w:r>
      <w:r w:rsidR="00DF47FD" w:rsidRPr="0006071E">
        <w:rPr>
          <w:rFonts w:ascii="標楷體" w:eastAsia="標楷體" w:hAnsi="標楷體" w:cs="方正书宋简体" w:hint="eastAsia"/>
          <w:kern w:val="0"/>
          <w:szCs w:val="24"/>
        </w:rPr>
        <w:t>任何其他重罪所定之相同方式，作成決定及進行訴訟程序。相關締約國應相互合作，特別是在程序與證據方面，以確保此類起訴之效率。</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締約國法律規定允許引渡或移交其國民，須以該人將被送返本國依引渡或移交請求所涉審判或訴訟程序作成之判決而服刑為條件者，該締約國和尋求引渡該人之締約國均同意此一選擇，及其他可能認為適當之條件，此種附條件之引渡或移交應足以履行該締約國依本條第</w:t>
      </w:r>
      <w:r w:rsidR="00DF47FD" w:rsidRPr="0006071E">
        <w:rPr>
          <w:rFonts w:ascii="標楷體" w:eastAsia="標楷體" w:hAnsi="標楷體" w:cs="方正书宋简体"/>
          <w:kern w:val="0"/>
          <w:szCs w:val="24"/>
        </w:rPr>
        <w:t>11</w:t>
      </w:r>
      <w:r w:rsidR="00DF47FD" w:rsidRPr="0006071E">
        <w:rPr>
          <w:rFonts w:ascii="標楷體" w:eastAsia="標楷體" w:hAnsi="標楷體" w:cs="方正书宋简体" w:hint="eastAsia"/>
          <w:kern w:val="0"/>
          <w:szCs w:val="24"/>
        </w:rPr>
        <w:t>項所定之義務。</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為執行判決而提出引渡之請求，但因被請求引渡之人為被請求締約國之國民而遭到拒絕者，被請求締約國應在其國家法律允許且符合該法律要求之情況，依請求締約國之請求，考慮執行該請求締約國法律所判處之刑罰或尚未服滿之刑期。</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06071E">
        <w:rPr>
          <w:rFonts w:ascii="標楷體" w:eastAsia="標楷體" w:hAnsi="標楷體" w:cs="方正书宋简体" w:hint="eastAsia"/>
          <w:kern w:val="0"/>
          <w:szCs w:val="24"/>
        </w:rPr>
        <w:t>任何人進行本條所定任何犯罪之訴訟程序時，應確保該人在訴訟程序之所有階段受到公平之待遇，包括享有依所在國法律所提供之一切權利及保障。</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06071E">
        <w:rPr>
          <w:rFonts w:ascii="標楷體" w:eastAsia="標楷體" w:hAnsi="標楷體" w:cs="方正书宋简体" w:hint="eastAsia"/>
          <w:kern w:val="0"/>
          <w:szCs w:val="24"/>
        </w:rPr>
        <w:t>被請求締約國有充分理由認為提出引渡</w:t>
      </w:r>
      <w:r>
        <w:rPr>
          <w:rFonts w:ascii="標楷體" w:eastAsia="標楷體" w:hAnsi="標楷體" w:cs="方正书宋简体" w:hint="eastAsia"/>
          <w:kern w:val="0"/>
          <w:szCs w:val="24"/>
        </w:rPr>
        <w:t>請求是以任何人之性別、種族、宗教、國籍、族裔或政治觀點為基礎，</w:t>
      </w:r>
      <w:r w:rsidR="00DF47FD" w:rsidRPr="0006071E">
        <w:rPr>
          <w:rFonts w:ascii="標楷體" w:eastAsia="標楷體" w:hAnsi="標楷體" w:cs="方正书宋简体" w:hint="eastAsia"/>
          <w:kern w:val="0"/>
          <w:szCs w:val="24"/>
        </w:rPr>
        <w:t>對其進行起訴或處罰，或依該請求執行，將使該人之地位基於上述因素之一而受到損害者，本公約之任何條款不得解釋為課與被請求締約國引渡義務。</w:t>
      </w:r>
    </w:p>
    <w:p w:rsidR="00DF47FD" w:rsidRPr="0006071E" w:rsidRDefault="006C7080"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締約國不得僅以該犯罪亦被認定涉及財稅事項為理由，</w:t>
      </w:r>
      <w:r w:rsidR="00DF47FD" w:rsidRPr="0006071E">
        <w:rPr>
          <w:rFonts w:ascii="標楷體" w:eastAsia="標楷體" w:hAnsi="標楷體" w:cs="方正书宋简体" w:hint="eastAsia"/>
          <w:kern w:val="0"/>
          <w:szCs w:val="24"/>
        </w:rPr>
        <w:t>拒絕引渡。</w:t>
      </w:r>
    </w:p>
    <w:p w:rsidR="00DF47FD" w:rsidRPr="00404B7F"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在拒絕引渡之前，被請求締約國應在適當之情況與請求締約國進行磋商，使請求締約國有機會充分陳述意見及提供與其陳述有關之資料。</w:t>
      </w:r>
    </w:p>
    <w:p w:rsidR="00DF47FD" w:rsidRPr="00404B7F" w:rsidRDefault="00DF47FD" w:rsidP="00913EBD">
      <w:pPr>
        <w:pStyle w:val="a3"/>
        <w:numPr>
          <w:ilvl w:val="0"/>
          <w:numId w:val="6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締約國應力求締結雙邊及多邊協定或安排，以執行引渡，或加強引渡之有效性。</w:t>
      </w:r>
    </w:p>
    <w:p w:rsidR="00DF47FD" w:rsidRPr="00E40F4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55C69" w:rsidRDefault="00DF47FD" w:rsidP="00FD6F5B">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45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spacing w:val="-10"/>
          <w:w w:val="90"/>
          <w:kern w:val="0"/>
          <w:szCs w:val="24"/>
        </w:rPr>
        <w:t xml:space="preserve"> </w:t>
      </w:r>
      <w:r w:rsidRPr="00855C69">
        <w:rPr>
          <w:rFonts w:ascii="標楷體" w:eastAsia="標楷體" w:hAnsi="標楷體" w:cs="Frutiger-LightItalic"/>
          <w:b/>
          <w:i/>
          <w:iCs/>
          <w:kern w:val="0"/>
          <w:szCs w:val="24"/>
        </w:rPr>
        <w:t xml:space="preserve"> </w:t>
      </w:r>
      <w:r w:rsidRPr="00855C69">
        <w:rPr>
          <w:rFonts w:ascii="標楷體" w:eastAsia="標楷體" w:hAnsi="標楷體" w:cs="方正细黑一简体" w:hint="eastAsia"/>
          <w:b/>
          <w:kern w:val="0"/>
          <w:szCs w:val="24"/>
        </w:rPr>
        <w:t>受刑人移交</w:t>
      </w:r>
    </w:p>
    <w:p w:rsidR="00DF47FD" w:rsidRPr="00404B7F"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404B7F">
        <w:rPr>
          <w:rFonts w:ascii="標楷體" w:eastAsia="標楷體" w:hAnsi="標楷體" w:cs="方正书宋简体" w:hint="eastAsia"/>
          <w:kern w:val="0"/>
          <w:szCs w:val="24"/>
        </w:rPr>
        <w:t>各締約國得考慮締結雙邊或多邊協定或安排，將因觸犯本公約所定之犯罪而被判監禁或其他剝奪自由形式之人，移交其本國服滿刑期。</w:t>
      </w:r>
    </w:p>
    <w:p w:rsidR="00DF47FD" w:rsidRPr="001619B1" w:rsidRDefault="00DF47FD" w:rsidP="00D70A76">
      <w:pPr>
        <w:autoSpaceDE w:val="0"/>
        <w:autoSpaceDN w:val="0"/>
        <w:adjustRightInd w:val="0"/>
        <w:spacing w:line="360" w:lineRule="exact"/>
        <w:rPr>
          <w:rFonts w:ascii="標楷體" w:eastAsia="標楷體" w:hAnsi="標楷體" w:cs="方正书宋简体"/>
          <w:kern w:val="0"/>
          <w:szCs w:val="24"/>
        </w:rPr>
      </w:pPr>
    </w:p>
    <w:p w:rsidR="00DF47FD" w:rsidRPr="003812A3" w:rsidRDefault="00DF47FD" w:rsidP="0028796F">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46 </w:t>
      </w:r>
      <w:r w:rsidRPr="00855C69">
        <w:rPr>
          <w:rFonts w:ascii="標楷體" w:eastAsia="標楷體" w:hAnsi="標楷體" w:cs="方正细黑一简体" w:hint="eastAsia"/>
          <w:b/>
          <w:kern w:val="0"/>
          <w:szCs w:val="24"/>
        </w:rPr>
        <w:t>條</w:t>
      </w:r>
      <w:r w:rsidRPr="00855C69">
        <w:rPr>
          <w:rFonts w:ascii="標楷體" w:eastAsia="標楷體" w:hAnsi="標楷體" w:cs="Frutiger-LightItalic"/>
          <w:b/>
          <w:i/>
          <w:iCs/>
          <w:kern w:val="0"/>
          <w:szCs w:val="24"/>
        </w:rPr>
        <w:t xml:space="preserve">  </w:t>
      </w:r>
      <w:r w:rsidRPr="003812A3">
        <w:rPr>
          <w:rFonts w:ascii="標楷體" w:eastAsia="標楷體" w:hAnsi="標楷體" w:cs="方正细黑一简体" w:hint="eastAsia"/>
          <w:b/>
          <w:kern w:val="0"/>
          <w:szCs w:val="24"/>
        </w:rPr>
        <w:t>司法互助</w:t>
      </w:r>
    </w:p>
    <w:p w:rsidR="00DF47FD" w:rsidRPr="003812A3" w:rsidRDefault="00870A2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締約國應對</w:t>
      </w:r>
      <w:r w:rsidR="00DF47FD" w:rsidRPr="003812A3">
        <w:rPr>
          <w:rFonts w:ascii="標楷體" w:eastAsia="標楷體" w:hAnsi="標楷體" w:cs="方正书宋简体" w:hint="eastAsia"/>
          <w:kern w:val="0"/>
          <w:szCs w:val="24"/>
        </w:rPr>
        <w:t>本公約所定犯罪之偵查、起訴及審判程序，提供最</w:t>
      </w:r>
      <w:r w:rsidR="00DF47FD" w:rsidRPr="003812A3">
        <w:rPr>
          <w:rFonts w:ascii="標楷體" w:eastAsia="標楷體" w:hAnsi="標楷體" w:cs="方正书宋简体" w:hint="eastAsia"/>
          <w:kern w:val="0"/>
          <w:szCs w:val="24"/>
        </w:rPr>
        <w:lastRenderedPageBreak/>
        <w:t>廣泛之</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w:t>
      </w:r>
    </w:p>
    <w:p w:rsidR="00DF47FD" w:rsidRPr="00E40F4D" w:rsidRDefault="00870A2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3812A3">
        <w:rPr>
          <w:rFonts w:ascii="標楷體" w:eastAsia="標楷體" w:hAnsi="標楷體" w:cs="方正书宋简体" w:hint="eastAsia"/>
          <w:kern w:val="0"/>
          <w:szCs w:val="24"/>
        </w:rPr>
        <w:t>請求締約國依本公約第</w:t>
      </w:r>
      <w:r w:rsidR="00DF47FD" w:rsidRPr="003812A3">
        <w:rPr>
          <w:rFonts w:ascii="標楷體" w:eastAsia="標楷體" w:hAnsi="標楷體" w:cs="方正书宋简体"/>
          <w:kern w:val="0"/>
          <w:szCs w:val="24"/>
        </w:rPr>
        <w:t>26</w:t>
      </w:r>
      <w:r w:rsidR="00DF47FD" w:rsidRPr="003812A3">
        <w:rPr>
          <w:rFonts w:ascii="標楷體" w:eastAsia="標楷體" w:hAnsi="標楷體" w:cs="方正书宋简体" w:hint="eastAsia"/>
          <w:kern w:val="0"/>
          <w:szCs w:val="24"/>
        </w:rPr>
        <w:t>條規定</w:t>
      </w:r>
      <w:r w:rsidRPr="00205B0F">
        <w:rPr>
          <w:rFonts w:ascii="標楷體" w:eastAsia="標楷體" w:hAnsi="標楷體" w:cs="方正书宋简体" w:hint="eastAsia"/>
          <w:color w:val="000000" w:themeColor="text1"/>
          <w:kern w:val="0"/>
          <w:szCs w:val="24"/>
        </w:rPr>
        <w:t>得</w:t>
      </w:r>
      <w:r w:rsidR="00DF47FD" w:rsidRPr="003812A3">
        <w:rPr>
          <w:rFonts w:ascii="標楷體" w:eastAsia="標楷體" w:hAnsi="標楷體" w:cs="方正书宋简体" w:hint="eastAsia"/>
          <w:kern w:val="0"/>
          <w:szCs w:val="24"/>
        </w:rPr>
        <w:t>追究法人責任之犯罪所進行之偵查、起訴和審判程序，被請求締約國應依其相關法律、條約、協定及安排，盡可能地充分提供</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為了下列任何目的，得請求依本條規定提供</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向個人獲取證據或陳述（證言）；</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送達司法文書；</w:t>
      </w:r>
    </w:p>
    <w:p w:rsidR="00DF47FD" w:rsidRPr="00DE3355"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E3355">
        <w:rPr>
          <w:rFonts w:ascii="標楷體" w:eastAsia="標楷體" w:hAnsi="標楷體" w:cs="方正书宋简体" w:hint="eastAsia"/>
          <w:kern w:val="0"/>
          <w:szCs w:val="24"/>
        </w:rPr>
        <w:t>執行搜索和扣押，並實行凍結；</w:t>
      </w:r>
    </w:p>
    <w:p w:rsidR="00DF47FD" w:rsidRPr="00DE3355"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DE3355">
        <w:rPr>
          <w:rFonts w:ascii="標楷體" w:eastAsia="標楷體" w:hAnsi="標楷體" w:cs="方正书宋简体" w:hint="eastAsia"/>
          <w:kern w:val="0"/>
          <w:szCs w:val="24"/>
        </w:rPr>
        <w:t>檢查物品和場所；</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提供資料、物證及鑑定報告；</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提供相關文件和紀錄原本或經認證之正</w:t>
      </w:r>
      <w:r>
        <w:rPr>
          <w:rFonts w:ascii="標楷體" w:eastAsia="標楷體" w:hAnsi="標楷體" w:cs="方正书宋简体" w:hint="eastAsia"/>
          <w:kern w:val="0"/>
          <w:szCs w:val="24"/>
        </w:rPr>
        <w:t>本，</w:t>
      </w:r>
      <w:r w:rsidRPr="00E40F4D">
        <w:rPr>
          <w:rFonts w:ascii="標楷體" w:eastAsia="標楷體" w:hAnsi="標楷體" w:cs="方正书宋简体" w:hint="eastAsia"/>
          <w:kern w:val="0"/>
          <w:szCs w:val="24"/>
        </w:rPr>
        <w:t>包括政府、銀行、財務、公司或商業紀錄；</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為</w:t>
      </w:r>
      <w:r>
        <w:rPr>
          <w:rFonts w:ascii="標楷體" w:eastAsia="標楷體" w:hAnsi="標楷體" w:cs="方正书宋简体" w:hint="eastAsia"/>
          <w:kern w:val="0"/>
          <w:szCs w:val="24"/>
        </w:rPr>
        <w:t>了</w:t>
      </w:r>
      <w:r w:rsidRPr="00E40F4D">
        <w:rPr>
          <w:rFonts w:ascii="標楷體" w:eastAsia="標楷體" w:hAnsi="標楷體" w:cs="方正书宋简体" w:hint="eastAsia"/>
          <w:kern w:val="0"/>
          <w:szCs w:val="24"/>
        </w:rPr>
        <w:t>取證目的</w:t>
      </w:r>
      <w:r>
        <w:rPr>
          <w:rFonts w:ascii="標楷體" w:eastAsia="標楷體" w:hAnsi="標楷體" w:cs="方正书宋简体" w:hint="eastAsia"/>
          <w:kern w:val="0"/>
          <w:szCs w:val="24"/>
        </w:rPr>
        <w:t>，辨認</w:t>
      </w:r>
      <w:r w:rsidRPr="00E40F4D">
        <w:rPr>
          <w:rFonts w:ascii="標楷體" w:eastAsia="標楷體" w:hAnsi="標楷體" w:cs="方正书宋简体" w:hint="eastAsia"/>
          <w:kern w:val="0"/>
          <w:szCs w:val="24"/>
        </w:rPr>
        <w:t>或追查犯罪</w:t>
      </w:r>
      <w:r>
        <w:rPr>
          <w:rFonts w:ascii="標楷體" w:eastAsia="標楷體" w:hAnsi="標楷體" w:cs="方正书宋简体" w:hint="eastAsia"/>
          <w:kern w:val="0"/>
          <w:szCs w:val="24"/>
        </w:rPr>
        <w:t>之</w:t>
      </w:r>
      <w:r w:rsidRPr="00E40F4D">
        <w:rPr>
          <w:rFonts w:ascii="標楷體" w:eastAsia="標楷體" w:hAnsi="標楷體" w:cs="方正书宋简体" w:hint="eastAsia"/>
          <w:kern w:val="0"/>
          <w:szCs w:val="24"/>
        </w:rPr>
        <w:t>所得、財產、工具或其他物品；</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便利相關人員自願在請求締約國出庭；</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不違反被請求締約國法律之任何其他協助形式；</w:t>
      </w:r>
    </w:p>
    <w:p w:rsidR="00DF47FD" w:rsidRPr="00E40F4D"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依本公約第五章規定</w:t>
      </w:r>
      <w:r>
        <w:rPr>
          <w:rFonts w:ascii="標楷體" w:eastAsia="標楷體" w:hAnsi="標楷體" w:cs="方正书宋简体" w:hint="eastAsia"/>
          <w:kern w:val="0"/>
          <w:szCs w:val="24"/>
        </w:rPr>
        <w:t>之辨認</w:t>
      </w:r>
      <w:r w:rsidRPr="00E40F4D">
        <w:rPr>
          <w:rFonts w:ascii="標楷體" w:eastAsia="標楷體" w:hAnsi="標楷體" w:cs="方正书宋简体" w:hint="eastAsia"/>
          <w:kern w:val="0"/>
          <w:szCs w:val="24"/>
        </w:rPr>
        <w:t>、凍結及追查犯罪所得；</w:t>
      </w:r>
    </w:p>
    <w:p w:rsidR="00DF47FD" w:rsidRPr="003812A3" w:rsidRDefault="00DF47FD" w:rsidP="00913EBD">
      <w:pPr>
        <w:pStyle w:val="a3"/>
        <w:numPr>
          <w:ilvl w:val="0"/>
          <w:numId w:val="27"/>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依本公約第五章規定之</w:t>
      </w:r>
      <w:r w:rsidRPr="003812A3">
        <w:rPr>
          <w:rStyle w:val="highlight1"/>
          <w:rFonts w:ascii="標楷體" w:eastAsia="標楷體" w:hAnsi="標楷體" w:hint="eastAsia"/>
          <w:color w:val="auto"/>
          <w:szCs w:val="24"/>
        </w:rPr>
        <w:t>追繳</w:t>
      </w:r>
      <w:r w:rsidRPr="003812A3">
        <w:rPr>
          <w:rFonts w:ascii="標楷體" w:eastAsia="標楷體" w:hAnsi="標楷體" w:cs="方正书宋简体" w:hint="eastAsia"/>
          <w:kern w:val="0"/>
          <w:szCs w:val="24"/>
        </w:rPr>
        <w:t>資產。</w:t>
      </w:r>
    </w:p>
    <w:p w:rsidR="00DF47FD" w:rsidRPr="003812A3" w:rsidRDefault="005B5C37"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締約國主管機關如</w:t>
      </w:r>
      <w:r w:rsidR="00DF47FD" w:rsidRPr="003812A3">
        <w:rPr>
          <w:rFonts w:ascii="標楷體" w:eastAsia="標楷體" w:hAnsi="標楷體" w:cs="方正书宋简体" w:hint="eastAsia"/>
          <w:kern w:val="0"/>
          <w:szCs w:val="24"/>
        </w:rPr>
        <w:t>認為與刑事案件有關之資</w:t>
      </w:r>
      <w:r>
        <w:rPr>
          <w:rFonts w:ascii="標楷體" w:eastAsia="標楷體" w:hAnsi="標楷體" w:cs="方正书宋简体" w:hint="eastAsia"/>
          <w:kern w:val="0"/>
          <w:szCs w:val="24"/>
        </w:rPr>
        <w:t>料可能有助於另一締約國主管機關進行或順利完成調查和刑事訴訟程序</w:t>
      </w:r>
      <w:r w:rsidR="00DF47FD" w:rsidRPr="003812A3">
        <w:rPr>
          <w:rFonts w:ascii="標楷體" w:eastAsia="標楷體" w:hAnsi="標楷體" w:cs="方正书宋简体" w:hint="eastAsia"/>
          <w:kern w:val="0"/>
          <w:szCs w:val="24"/>
        </w:rPr>
        <w:t>，或得促使其依本公約提出請求者，在不影響其國家法律之情況及無事先之請求時，向該另一締約國主管機關提供此類資料。</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依本條第</w:t>
      </w:r>
      <w:r w:rsidRPr="003812A3">
        <w:rPr>
          <w:rFonts w:ascii="標楷體" w:eastAsia="標楷體" w:hAnsi="標楷體" w:cs="方正书宋简体"/>
          <w:kern w:val="0"/>
          <w:szCs w:val="24"/>
        </w:rPr>
        <w:t>4</w:t>
      </w:r>
      <w:r w:rsidRPr="003812A3">
        <w:rPr>
          <w:rFonts w:ascii="標楷體" w:eastAsia="標楷體" w:hAnsi="標楷體" w:cs="方正书宋简体" w:hint="eastAsia"/>
          <w:kern w:val="0"/>
          <w:szCs w:val="24"/>
        </w:rPr>
        <w:t>項規定提供此類資料時，不得影響提供資料主管機關之國家進行調查和刑事</w:t>
      </w:r>
      <w:r w:rsidR="005B5C37">
        <w:rPr>
          <w:rFonts w:ascii="標楷體" w:eastAsia="標楷體" w:hAnsi="標楷體" w:cs="方正书宋简体" w:hint="eastAsia"/>
          <w:kern w:val="0"/>
          <w:szCs w:val="24"/>
        </w:rPr>
        <w:t>訴訟程序。接收資料主管機關應遵守資料保密之要求，即使是暫時保密要求，或資料使用</w:t>
      </w:r>
      <w:r w:rsidRPr="003812A3">
        <w:rPr>
          <w:rFonts w:ascii="標楷體" w:eastAsia="標楷體" w:hAnsi="標楷體" w:cs="方正书宋简体" w:hint="eastAsia"/>
          <w:kern w:val="0"/>
          <w:szCs w:val="24"/>
        </w:rPr>
        <w:t>限制。但不得妨礙接收資料締約國在其訴訟程序揭露得證明被告無罪之資料。在此種情況，接收資料締約國應在揭露該資料之前通知提供資料締約國</w:t>
      </w:r>
      <w:r w:rsidR="0005022A">
        <w:rPr>
          <w:rFonts w:ascii="標楷體" w:eastAsia="標楷體" w:hAnsi="標楷體" w:cs="方正书宋简体" w:hint="eastAsia"/>
          <w:kern w:val="0"/>
          <w:szCs w:val="24"/>
        </w:rPr>
        <w:t>。如提供資料締約國要求事先通知者，應與其磋商。如</w:t>
      </w:r>
      <w:r w:rsidRPr="003812A3">
        <w:rPr>
          <w:rFonts w:ascii="標楷體" w:eastAsia="標楷體" w:hAnsi="標楷體" w:cs="方正书宋简体" w:hint="eastAsia"/>
          <w:kern w:val="0"/>
          <w:szCs w:val="24"/>
        </w:rPr>
        <w:t>在特殊之情況無法事先通知者，接收資料締約國應毫不遲延地將該資料揭露通知提供資料締約國。</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本條規定不得影響任何其他雙邊或多邊條約已規範或將規範之全部或部分</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義務。</w:t>
      </w:r>
    </w:p>
    <w:p w:rsidR="00DF47FD" w:rsidRPr="003812A3" w:rsidRDefault="00040F36"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3812A3">
        <w:rPr>
          <w:rFonts w:ascii="標楷體" w:eastAsia="標楷體" w:hAnsi="標楷體" w:cs="方正书宋简体" w:hint="eastAsia"/>
          <w:kern w:val="0"/>
          <w:szCs w:val="24"/>
        </w:rPr>
        <w:t>相關締約國無</w:t>
      </w:r>
      <w:r w:rsidR="00DF47FD" w:rsidRPr="003812A3">
        <w:rPr>
          <w:rFonts w:ascii="標楷體" w:eastAsia="標楷體" w:hAnsi="標楷體" w:cs="方正细黑一简体" w:hint="eastAsia"/>
          <w:kern w:val="0"/>
          <w:szCs w:val="24"/>
        </w:rPr>
        <w:t>司法互助</w:t>
      </w:r>
      <w:r w:rsidR="00DF47FD" w:rsidRPr="003812A3">
        <w:rPr>
          <w:rFonts w:ascii="標楷體" w:eastAsia="標楷體" w:hAnsi="標楷體" w:cs="方正书宋简体" w:hint="eastAsia"/>
          <w:kern w:val="0"/>
          <w:szCs w:val="24"/>
        </w:rPr>
        <w:t>條約約束者，本條第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Pr>
          <w:rFonts w:ascii="標楷體" w:eastAsia="標楷體" w:hAnsi="標楷體" w:cs="方正书宋简体" w:hint="eastAsia"/>
          <w:kern w:val="0"/>
          <w:szCs w:val="24"/>
        </w:rPr>
        <w:t>項應適用於依本條提出之請求。如</w:t>
      </w:r>
      <w:r w:rsidR="00DF47FD" w:rsidRPr="003812A3">
        <w:rPr>
          <w:rFonts w:ascii="標楷體" w:eastAsia="標楷體" w:hAnsi="標楷體" w:cs="方正书宋简体" w:hint="eastAsia"/>
          <w:kern w:val="0"/>
          <w:szCs w:val="24"/>
        </w:rPr>
        <w:t>相關締約國有此類條約約束者，應適用該條約之相應條款，但此等締約國同意以適用本條第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sidR="003E06AB">
        <w:rPr>
          <w:rFonts w:ascii="標楷體" w:eastAsia="標楷體" w:hAnsi="標楷體" w:cs="方正书宋简体" w:hint="eastAsia"/>
          <w:kern w:val="0"/>
          <w:szCs w:val="24"/>
        </w:rPr>
        <w:t>項規定取代之者，不在此限。如</w:t>
      </w:r>
      <w:r w:rsidR="00DF47FD" w:rsidRPr="003812A3">
        <w:rPr>
          <w:rFonts w:ascii="標楷體" w:eastAsia="標楷體" w:hAnsi="標楷體" w:cs="方正书宋简体" w:hint="eastAsia"/>
          <w:kern w:val="0"/>
          <w:szCs w:val="24"/>
        </w:rPr>
        <w:t>本條第</w:t>
      </w:r>
      <w:r w:rsidR="00DF47FD" w:rsidRPr="003812A3">
        <w:rPr>
          <w:rFonts w:ascii="標楷體" w:eastAsia="標楷體" w:hAnsi="標楷體" w:cs="方正书宋简体"/>
          <w:kern w:val="0"/>
          <w:szCs w:val="24"/>
        </w:rPr>
        <w:t>9</w:t>
      </w:r>
      <w:r w:rsidR="00DF47FD" w:rsidRPr="003812A3">
        <w:rPr>
          <w:rFonts w:ascii="標楷體" w:eastAsia="標楷體" w:hAnsi="標楷體" w:cs="方正书宋简体" w:hint="eastAsia"/>
          <w:kern w:val="0"/>
          <w:szCs w:val="24"/>
        </w:rPr>
        <w:t>項至第</w:t>
      </w:r>
      <w:r w:rsidR="00DF47FD" w:rsidRPr="003812A3">
        <w:rPr>
          <w:rFonts w:ascii="標楷體" w:eastAsia="標楷體" w:hAnsi="標楷體" w:cs="方正书宋简体"/>
          <w:kern w:val="0"/>
          <w:szCs w:val="24"/>
        </w:rPr>
        <w:t>29</w:t>
      </w:r>
      <w:r w:rsidR="00DF47FD" w:rsidRPr="003812A3">
        <w:rPr>
          <w:rFonts w:ascii="標楷體" w:eastAsia="標楷體" w:hAnsi="標楷體" w:cs="方正书宋简体" w:hint="eastAsia"/>
          <w:kern w:val="0"/>
          <w:szCs w:val="24"/>
        </w:rPr>
        <w:t>項規定有助於</w:t>
      </w:r>
      <w:r w:rsidR="003812A3" w:rsidRPr="003812A3">
        <w:rPr>
          <w:rFonts w:ascii="標楷體" w:eastAsia="標楷體" w:hAnsi="標楷體" w:cs="方正书宋简体" w:hint="eastAsia"/>
          <w:kern w:val="0"/>
          <w:szCs w:val="24"/>
        </w:rPr>
        <w:t>合</w:t>
      </w:r>
      <w:r w:rsidR="00DF47FD" w:rsidRPr="003812A3">
        <w:rPr>
          <w:rFonts w:ascii="標楷體" w:eastAsia="標楷體" w:hAnsi="標楷體" w:cs="方正书宋简体" w:hint="eastAsia"/>
          <w:kern w:val="0"/>
          <w:szCs w:val="24"/>
        </w:rPr>
        <w:t>作者，強力鼓勵各締約國適用此等規定。</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各締約國不得以銀行保密為理由拒絕提供本條所定之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w:t>
      </w:r>
    </w:p>
    <w:p w:rsidR="00DF47FD" w:rsidRPr="003812A3" w:rsidRDefault="00DF47FD" w:rsidP="003812A3">
      <w:pPr>
        <w:pStyle w:val="a3"/>
        <w:numPr>
          <w:ilvl w:val="0"/>
          <w:numId w:val="68"/>
        </w:numPr>
        <w:autoSpaceDE w:val="0"/>
        <w:autoSpaceDN w:val="0"/>
        <w:adjustRightInd w:val="0"/>
        <w:spacing w:line="360" w:lineRule="exact"/>
        <w:ind w:leftChars="499" w:left="1699" w:hanging="501"/>
        <w:jc w:val="distribute"/>
        <w:rPr>
          <w:rFonts w:ascii="標楷體" w:eastAsia="標楷體" w:hAnsi="標楷體" w:cs="方正书宋简体"/>
          <w:kern w:val="0"/>
          <w:szCs w:val="24"/>
        </w:rPr>
      </w:pPr>
      <w:r w:rsidRPr="00E40F4D">
        <w:rPr>
          <w:rFonts w:ascii="標楷體" w:eastAsia="標楷體" w:hAnsi="標楷體" w:cs="方正书宋简体"/>
          <w:kern w:val="0"/>
          <w:szCs w:val="24"/>
        </w:rPr>
        <w:lastRenderedPageBreak/>
        <w:t xml:space="preserve"> (a)  </w:t>
      </w:r>
      <w:r w:rsidR="00967570">
        <w:rPr>
          <w:rFonts w:ascii="標楷體" w:eastAsia="標楷體" w:hAnsi="標楷體" w:cs="方正书宋简体" w:hint="eastAsia"/>
          <w:kern w:val="0"/>
          <w:szCs w:val="24"/>
        </w:rPr>
        <w:t>在非雙重犯罪之情況，被請求締約國對</w:t>
      </w:r>
      <w:r w:rsidRPr="003812A3">
        <w:rPr>
          <w:rFonts w:ascii="標楷體" w:eastAsia="標楷體" w:hAnsi="標楷體" w:cs="方正书宋简体" w:hint="eastAsia"/>
          <w:kern w:val="0"/>
          <w:szCs w:val="24"/>
        </w:rPr>
        <w:t>依本條提出</w:t>
      </w:r>
    </w:p>
    <w:p w:rsidR="00DF47FD" w:rsidRPr="00E40F4D" w:rsidRDefault="00DF47FD" w:rsidP="00046233">
      <w:pPr>
        <w:pStyle w:val="a3"/>
        <w:autoSpaceDE w:val="0"/>
        <w:autoSpaceDN w:val="0"/>
        <w:adjustRightInd w:val="0"/>
        <w:spacing w:line="360" w:lineRule="exact"/>
        <w:ind w:leftChars="0" w:left="2410"/>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請求為回覆時，應考量第</w:t>
      </w:r>
      <w:r w:rsidRPr="003812A3">
        <w:rPr>
          <w:rFonts w:ascii="標楷體" w:eastAsia="標楷體" w:hAnsi="標楷體" w:cs="方正书宋简体"/>
          <w:kern w:val="0"/>
          <w:szCs w:val="24"/>
        </w:rPr>
        <w:t>1</w:t>
      </w:r>
      <w:r w:rsidRPr="003812A3">
        <w:rPr>
          <w:rFonts w:ascii="標楷體" w:eastAsia="標楷體" w:hAnsi="標楷體" w:cs="方正书宋简体" w:hint="eastAsia"/>
          <w:kern w:val="0"/>
          <w:szCs w:val="24"/>
        </w:rPr>
        <w:t>條所定之本公約宗</w:t>
      </w:r>
      <w:r w:rsidRPr="00E40F4D">
        <w:rPr>
          <w:rFonts w:ascii="標楷體" w:eastAsia="標楷體" w:hAnsi="標楷體" w:cs="方正书宋简体" w:hint="eastAsia"/>
          <w:kern w:val="0"/>
          <w:szCs w:val="24"/>
        </w:rPr>
        <w:t>旨；</w:t>
      </w:r>
    </w:p>
    <w:p w:rsidR="00DF47FD" w:rsidRPr="003812A3" w:rsidRDefault="00DF47FD" w:rsidP="00913EBD">
      <w:pPr>
        <w:pStyle w:val="a3"/>
        <w:numPr>
          <w:ilvl w:val="0"/>
          <w:numId w:val="87"/>
        </w:numPr>
        <w:autoSpaceDE w:val="0"/>
        <w:autoSpaceDN w:val="0"/>
        <w:adjustRightInd w:val="0"/>
        <w:spacing w:line="360" w:lineRule="exact"/>
        <w:ind w:leftChars="709" w:left="2422" w:hanging="720"/>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各締約國得以非雙重犯罪為理由拒絕提供本條規定之</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。但被請求締約國應在符合其法律制度基本概念之情況，提供不涉及強制性行動之協助。在請求所涉事項屬極為輕微，或尋求合作或協助之事項得依本公約其他規定獲得時，被請求締約國得拒絕此類協助；</w:t>
      </w:r>
    </w:p>
    <w:p w:rsidR="00DF47FD" w:rsidRPr="00E40F4D" w:rsidRDefault="00DF47FD" w:rsidP="00913EBD">
      <w:pPr>
        <w:pStyle w:val="a3"/>
        <w:numPr>
          <w:ilvl w:val="0"/>
          <w:numId w:val="87"/>
        </w:numPr>
        <w:autoSpaceDE w:val="0"/>
        <w:autoSpaceDN w:val="0"/>
        <w:adjustRightInd w:val="0"/>
        <w:spacing w:line="360" w:lineRule="exact"/>
        <w:ind w:leftChars="709" w:left="2422" w:hanging="720"/>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各締約國均得</w:t>
      </w:r>
      <w:r w:rsidR="00967570">
        <w:rPr>
          <w:rFonts w:ascii="標楷體" w:eastAsia="標楷體" w:hAnsi="標楷體" w:cs="方正书宋简体" w:hint="eastAsia"/>
          <w:kern w:val="0"/>
          <w:szCs w:val="24"/>
        </w:rPr>
        <w:t>考慮採取必要措施，使其能</w:t>
      </w:r>
      <w:r>
        <w:rPr>
          <w:rFonts w:ascii="標楷體" w:eastAsia="標楷體" w:hAnsi="標楷體" w:cs="方正书宋简体" w:hint="eastAsia"/>
          <w:kern w:val="0"/>
          <w:szCs w:val="24"/>
        </w:rPr>
        <w:t>在</w:t>
      </w:r>
      <w:r w:rsidRPr="00E40F4D">
        <w:rPr>
          <w:rFonts w:ascii="標楷體" w:eastAsia="標楷體" w:hAnsi="標楷體" w:cs="方正书宋简体" w:hint="eastAsia"/>
          <w:kern w:val="0"/>
          <w:szCs w:val="24"/>
        </w:rPr>
        <w:t>非雙重犯罪之</w:t>
      </w:r>
      <w:r>
        <w:rPr>
          <w:rFonts w:ascii="標楷體" w:eastAsia="標楷體" w:hAnsi="標楷體" w:cs="方正书宋简体" w:hint="eastAsia"/>
          <w:kern w:val="0"/>
          <w:szCs w:val="24"/>
        </w:rPr>
        <w:t>情況，提供比本條規定</w:t>
      </w:r>
      <w:r w:rsidRPr="00E40F4D">
        <w:rPr>
          <w:rFonts w:ascii="標楷體" w:eastAsia="標楷體" w:hAnsi="標楷體" w:cs="方正书宋简体" w:hint="eastAsia"/>
          <w:kern w:val="0"/>
          <w:szCs w:val="24"/>
        </w:rPr>
        <w:t>更為廣泛</w:t>
      </w:r>
      <w:r w:rsidRPr="004333D5">
        <w:rPr>
          <w:rFonts w:ascii="標楷體" w:eastAsia="標楷體" w:hAnsi="標楷體" w:cs="方正书宋简体" w:hint="eastAsia"/>
          <w:kern w:val="0"/>
          <w:szCs w:val="24"/>
        </w:rPr>
        <w:t>之協助</w:t>
      </w:r>
      <w:r w:rsidRPr="00E40F4D">
        <w:rPr>
          <w:rFonts w:ascii="標楷體" w:eastAsia="標楷體" w:hAnsi="標楷體" w:cs="方正书宋简体" w:hint="eastAsia"/>
          <w:kern w:val="0"/>
          <w:szCs w:val="24"/>
        </w:rPr>
        <w:t>。</w:t>
      </w:r>
    </w:p>
    <w:p w:rsidR="00DF47FD" w:rsidRPr="003812A3" w:rsidRDefault="00967570"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在一締約國領域內被羈押或服刑之人，如</w:t>
      </w:r>
      <w:r w:rsidR="00DF47FD" w:rsidRPr="003812A3">
        <w:rPr>
          <w:rFonts w:ascii="標楷體" w:eastAsia="標楷體" w:hAnsi="標楷體" w:cs="方正书宋简体" w:hint="eastAsia"/>
          <w:kern w:val="0"/>
          <w:szCs w:val="24"/>
        </w:rPr>
        <w:t>被要求到另一締約國進行辨認、作證或提供其他協助，以利就與本公約所定犯罪有關之偵查、起訴或審判程序取得證據，在符合下列條件時，得予以移交：</w:t>
      </w:r>
    </w:p>
    <w:p w:rsidR="00DF47FD" w:rsidRPr="00E40F4D" w:rsidRDefault="00DF47FD" w:rsidP="00913EBD">
      <w:pPr>
        <w:pStyle w:val="a3"/>
        <w:numPr>
          <w:ilvl w:val="0"/>
          <w:numId w:val="3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該人在知情後自由表示同意；</w:t>
      </w:r>
    </w:p>
    <w:p w:rsidR="00DF47FD" w:rsidRPr="003812A3" w:rsidRDefault="00DF47FD" w:rsidP="00913EBD">
      <w:pPr>
        <w:pStyle w:val="a3"/>
        <w:numPr>
          <w:ilvl w:val="0"/>
          <w:numId w:val="33"/>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E40F4D">
        <w:rPr>
          <w:rFonts w:ascii="標楷體" w:eastAsia="標楷體" w:hAnsi="標楷體" w:cs="方正书宋简体" w:hint="eastAsia"/>
          <w:kern w:val="0"/>
          <w:szCs w:val="24"/>
        </w:rPr>
        <w:t>雙方締約國主管機關均</w:t>
      </w:r>
      <w:r>
        <w:rPr>
          <w:rFonts w:ascii="標楷體" w:eastAsia="標楷體" w:hAnsi="標楷體" w:cs="方正书宋简体" w:hint="eastAsia"/>
          <w:kern w:val="0"/>
          <w:szCs w:val="24"/>
        </w:rPr>
        <w:t>同意，但應</w:t>
      </w:r>
      <w:r w:rsidRPr="00E40F4D">
        <w:rPr>
          <w:rFonts w:ascii="標楷體" w:eastAsia="標楷體" w:hAnsi="標楷體" w:cs="方正书宋简体" w:hint="eastAsia"/>
          <w:kern w:val="0"/>
          <w:szCs w:val="24"/>
        </w:rPr>
        <w:t>符合雙方締約國認為適</w:t>
      </w:r>
      <w:r w:rsidRPr="003812A3">
        <w:rPr>
          <w:rFonts w:ascii="標楷體" w:eastAsia="標楷體" w:hAnsi="標楷體" w:cs="方正书宋简体" w:hint="eastAsia"/>
          <w:kern w:val="0"/>
          <w:szCs w:val="24"/>
        </w:rPr>
        <w:t>當之條件。</w:t>
      </w:r>
    </w:p>
    <w:p w:rsidR="00DF47FD" w:rsidRPr="00205B0F" w:rsidRDefault="00967570"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為了</w:t>
      </w:r>
      <w:r w:rsidR="00DF47FD" w:rsidRPr="00205B0F">
        <w:rPr>
          <w:rFonts w:ascii="標楷體" w:eastAsia="標楷體" w:hAnsi="標楷體" w:cs="方正书宋简体" w:hint="eastAsia"/>
          <w:color w:val="000000" w:themeColor="text1"/>
          <w:kern w:val="0"/>
          <w:szCs w:val="24"/>
        </w:rPr>
        <w:t>本條第</w:t>
      </w:r>
      <w:r w:rsidR="00DF47FD" w:rsidRPr="00205B0F">
        <w:rPr>
          <w:rFonts w:ascii="標楷體" w:eastAsia="標楷體" w:hAnsi="標楷體" w:cs="方正书宋简体"/>
          <w:color w:val="000000" w:themeColor="text1"/>
          <w:kern w:val="0"/>
          <w:szCs w:val="24"/>
        </w:rPr>
        <w:t>10</w:t>
      </w:r>
      <w:r w:rsidR="00DF47FD" w:rsidRPr="00205B0F">
        <w:rPr>
          <w:rFonts w:ascii="標楷體" w:eastAsia="標楷體" w:hAnsi="標楷體" w:cs="方正书宋简体" w:hint="eastAsia"/>
          <w:color w:val="000000" w:themeColor="text1"/>
          <w:kern w:val="0"/>
          <w:szCs w:val="24"/>
        </w:rPr>
        <w:t>項</w:t>
      </w:r>
      <w:r w:rsidRPr="00205B0F">
        <w:rPr>
          <w:rFonts w:ascii="標楷體" w:eastAsia="標楷體" w:hAnsi="標楷體" w:cs="方正书宋简体" w:hint="eastAsia"/>
          <w:color w:val="000000" w:themeColor="text1"/>
          <w:kern w:val="0"/>
          <w:szCs w:val="24"/>
        </w:rPr>
        <w:t>之目的</w:t>
      </w:r>
      <w:r w:rsidR="00DF47FD" w:rsidRPr="00205B0F">
        <w:rPr>
          <w:rFonts w:ascii="標楷體" w:eastAsia="標楷體" w:hAnsi="標楷體" w:cs="方正书宋简体" w:hint="eastAsia"/>
          <w:color w:val="000000" w:themeColor="text1"/>
          <w:kern w:val="0"/>
          <w:szCs w:val="24"/>
        </w:rPr>
        <w:t>：</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除移交締約國另有其他要求或授權</w:t>
      </w:r>
      <w:r w:rsidR="00EE391A">
        <w:rPr>
          <w:rFonts w:ascii="標楷體" w:eastAsia="標楷體" w:hAnsi="標楷體" w:cs="方正书宋简体" w:hint="eastAsia"/>
          <w:kern w:val="0"/>
          <w:szCs w:val="24"/>
        </w:rPr>
        <w:t>者</w:t>
      </w:r>
      <w:r w:rsidRPr="003812A3">
        <w:rPr>
          <w:rFonts w:ascii="標楷體" w:eastAsia="標楷體" w:hAnsi="標楷體" w:cs="方正书宋简体" w:hint="eastAsia"/>
          <w:kern w:val="0"/>
          <w:szCs w:val="24"/>
        </w:rPr>
        <w:t>外，該人被移交前往之締約國應有權力和義務羈押被移交之人；</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該人被移交前往之締約國應毫不遲延地依雙方締約國主管機關事先達成或另外達成之協議，履行其將該人交還移交締約國羈押之義務；</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該人被移交前往之締約國不得要求移交締約國為該人之交還啟動引渡程序；</w:t>
      </w:r>
    </w:p>
    <w:p w:rsidR="00DF47FD" w:rsidRPr="003812A3" w:rsidRDefault="00DF47FD" w:rsidP="00913EBD">
      <w:pPr>
        <w:pStyle w:val="a3"/>
        <w:numPr>
          <w:ilvl w:val="0"/>
          <w:numId w:val="29"/>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該人在被移交前往之國家內之羈押時間，應折抵其在移交締約國應執行之刑期。</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除依本條第</w:t>
      </w:r>
      <w:r w:rsidRPr="003812A3">
        <w:rPr>
          <w:rFonts w:ascii="標楷體" w:eastAsia="標楷體" w:hAnsi="標楷體" w:cs="方正书宋简体"/>
          <w:kern w:val="0"/>
          <w:szCs w:val="24"/>
        </w:rPr>
        <w:t>10</w:t>
      </w:r>
      <w:r w:rsidRPr="003812A3">
        <w:rPr>
          <w:rFonts w:ascii="標楷體" w:eastAsia="標楷體" w:hAnsi="標楷體" w:cs="方正书宋简体" w:hint="eastAsia"/>
          <w:kern w:val="0"/>
          <w:szCs w:val="24"/>
        </w:rPr>
        <w:t>項和第</w:t>
      </w:r>
      <w:r w:rsidRPr="003812A3">
        <w:rPr>
          <w:rFonts w:ascii="標楷體" w:eastAsia="標楷體" w:hAnsi="標楷體" w:cs="方正书宋简体"/>
          <w:kern w:val="0"/>
          <w:szCs w:val="24"/>
        </w:rPr>
        <w:t>11</w:t>
      </w:r>
      <w:r w:rsidRPr="003812A3">
        <w:rPr>
          <w:rFonts w:ascii="標楷體" w:eastAsia="標楷體" w:hAnsi="標楷體" w:cs="方正书宋简体" w:hint="eastAsia"/>
          <w:kern w:val="0"/>
          <w:szCs w:val="24"/>
        </w:rPr>
        <w:t>項規定經移交該人之締約國同意者外，不論該</w:t>
      </w:r>
      <w:r w:rsidR="00154360">
        <w:rPr>
          <w:rFonts w:ascii="標楷體" w:eastAsia="標楷體" w:hAnsi="標楷體" w:cs="方正书宋简体" w:hint="eastAsia"/>
          <w:kern w:val="0"/>
          <w:szCs w:val="24"/>
        </w:rPr>
        <w:t>人之國籍，均不得因其在離開移交國領域以前之作為、不作為或定罪，</w:t>
      </w:r>
      <w:r w:rsidRPr="003812A3">
        <w:rPr>
          <w:rFonts w:ascii="標楷體" w:eastAsia="標楷體" w:hAnsi="標楷體" w:cs="方正书宋简体" w:hint="eastAsia"/>
          <w:kern w:val="0"/>
          <w:szCs w:val="24"/>
        </w:rPr>
        <w:t>在被移交前往之國家領域使其受到起訴、羈押、處罰，或對其人身自由進行任何其他限制。</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各締約國均應指定一個中央機關，負責和有權接收</w:t>
      </w:r>
      <w:r w:rsidRPr="003812A3">
        <w:rPr>
          <w:rFonts w:ascii="標楷體" w:eastAsia="標楷體" w:hAnsi="標楷體" w:cs="方正细黑一简体" w:hint="eastAsia"/>
          <w:kern w:val="0"/>
          <w:szCs w:val="24"/>
        </w:rPr>
        <w:t>司法互助之</w:t>
      </w:r>
      <w:r w:rsidR="00154360">
        <w:rPr>
          <w:rFonts w:ascii="標楷體" w:eastAsia="標楷體" w:hAnsi="標楷體" w:cs="方正书宋简体" w:hint="eastAsia"/>
          <w:kern w:val="0"/>
          <w:szCs w:val="24"/>
        </w:rPr>
        <w:t>請求，並執行請求或將請求移轉主管機關執行。如</w:t>
      </w:r>
      <w:r w:rsidRPr="003812A3">
        <w:rPr>
          <w:rFonts w:ascii="標楷體" w:eastAsia="標楷體" w:hAnsi="標楷體" w:cs="方正书宋简体" w:hint="eastAsia"/>
          <w:kern w:val="0"/>
          <w:szCs w:val="24"/>
        </w:rPr>
        <w:t>各締約國有實行個別</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制度之特別區域或領域者，得另指定一個對該特別區域或領域具有同樣職權之中央機關。中央機關應確保迅速且妥善地執行或移轉其所收到之請求。中央機關在將請求移轉任一主管機關執行時，應鼓勵該主管機關迅速而妥善地執行該請求。各締約國均應在交存本公約批准書、接受書、同意</w:t>
      </w:r>
      <w:r w:rsidRPr="003812A3">
        <w:rPr>
          <w:rFonts w:ascii="標楷體" w:eastAsia="標楷體" w:hAnsi="標楷體" w:cs="方正书宋简体" w:hint="eastAsia"/>
          <w:kern w:val="0"/>
          <w:szCs w:val="24"/>
        </w:rPr>
        <w:lastRenderedPageBreak/>
        <w:t>書或加入書時，將為此目的指定之中央機關通知聯合國秘書長。</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請求及與其有關之任何聯繫文件均應送交締約國指定之中央機關</w:t>
      </w:r>
      <w:r w:rsidR="00154360">
        <w:rPr>
          <w:rFonts w:ascii="標楷體" w:eastAsia="標楷體" w:hAnsi="標楷體" w:cs="方正书宋简体" w:hint="eastAsia"/>
          <w:kern w:val="0"/>
          <w:szCs w:val="24"/>
        </w:rPr>
        <w:t>。前揭規定不得影響各締約國要求透過外交管道，及在緊急情況時，如</w:t>
      </w:r>
      <w:r w:rsidRPr="003812A3">
        <w:rPr>
          <w:rFonts w:ascii="標楷體" w:eastAsia="標楷體" w:hAnsi="標楷體" w:cs="方正书宋简体" w:hint="eastAsia"/>
          <w:kern w:val="0"/>
          <w:szCs w:val="24"/>
        </w:rPr>
        <w:t>經相關締約國同意，得透過國際刑事警察組織，向其傳遞此種請求與聯繫文件之權利。</w:t>
      </w:r>
    </w:p>
    <w:p w:rsidR="00DF47FD" w:rsidRPr="00205B0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3812A3">
        <w:rPr>
          <w:rFonts w:ascii="標楷體" w:eastAsia="標楷體" w:hAnsi="標楷體" w:cs="方正书宋简体" w:hint="eastAsia"/>
          <w:kern w:val="0"/>
          <w:szCs w:val="24"/>
        </w:rPr>
        <w:t>請求應以被請求締約國接受之語文及書面形式提出，或在</w:t>
      </w:r>
      <w:r w:rsidR="00154360">
        <w:rPr>
          <w:rFonts w:ascii="標楷體" w:eastAsia="標楷體" w:hAnsi="標楷體" w:cs="方正书宋简体" w:hint="eastAsia"/>
          <w:kern w:val="0"/>
          <w:szCs w:val="24"/>
        </w:rPr>
        <w:t>可能情況時，以可製作為書面紀錄之任何形式提出，但須使該締約國能</w:t>
      </w:r>
      <w:r w:rsidRPr="003812A3">
        <w:rPr>
          <w:rFonts w:ascii="標楷體" w:eastAsia="標楷體" w:hAnsi="標楷體" w:cs="方正书宋简体" w:hint="eastAsia"/>
          <w:kern w:val="0"/>
          <w:szCs w:val="24"/>
        </w:rPr>
        <w:t>鑑定其真偽。各締約國均應在其交存本公約批准書、接受書、同意書或加入書時，將其所接受之語文通知聯合國秘書長。在緊急情況時經相關締約國同意，請求得</w:t>
      </w:r>
      <w:r w:rsidR="00395CF5" w:rsidRPr="00205B0F">
        <w:rPr>
          <w:rFonts w:ascii="標楷體" w:eastAsia="標楷體" w:hAnsi="標楷體" w:cs="方正书宋简体" w:hint="eastAsia"/>
          <w:color w:val="000000" w:themeColor="text1"/>
          <w:kern w:val="0"/>
          <w:szCs w:val="24"/>
        </w:rPr>
        <w:t>先</w:t>
      </w:r>
      <w:r w:rsidRPr="00205B0F">
        <w:rPr>
          <w:rFonts w:ascii="標楷體" w:eastAsia="標楷體" w:hAnsi="標楷體" w:cs="方正书宋简体" w:hint="eastAsia"/>
          <w:color w:val="000000" w:themeColor="text1"/>
          <w:kern w:val="0"/>
          <w:szCs w:val="24"/>
        </w:rPr>
        <w:t>以口頭方式提出，但應立即以書面加以確認。</w:t>
      </w:r>
    </w:p>
    <w:p w:rsidR="00DF47FD" w:rsidRPr="00205B0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细黑一简体" w:hint="eastAsia"/>
          <w:color w:val="000000" w:themeColor="text1"/>
          <w:kern w:val="0"/>
          <w:szCs w:val="24"/>
        </w:rPr>
        <w:t>司法互助</w:t>
      </w:r>
      <w:r w:rsidRPr="00205B0F">
        <w:rPr>
          <w:rFonts w:ascii="標楷體" w:eastAsia="標楷體" w:hAnsi="標楷體" w:cs="方正书宋简体" w:hint="eastAsia"/>
          <w:color w:val="000000" w:themeColor="text1"/>
          <w:kern w:val="0"/>
          <w:szCs w:val="24"/>
        </w:rPr>
        <w:t>請求書應包括下列內容：</w:t>
      </w:r>
    </w:p>
    <w:p w:rsidR="00DF47FD" w:rsidRPr="00205B0F"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提出請求之機關</w:t>
      </w:r>
      <w:r w:rsidR="00CD6FF4" w:rsidRPr="00205B0F">
        <w:rPr>
          <w:rFonts w:ascii="標楷體" w:eastAsia="標楷體" w:hAnsi="標楷體" w:cs="方正书宋简体" w:hint="eastAsia"/>
          <w:color w:val="000000" w:themeColor="text1"/>
          <w:kern w:val="0"/>
          <w:szCs w:val="24"/>
        </w:rPr>
        <w:t>資訊</w:t>
      </w:r>
      <w:r w:rsidRPr="00205B0F">
        <w:rPr>
          <w:rFonts w:ascii="標楷體" w:eastAsia="標楷體" w:hAnsi="標楷體" w:cs="方正书宋简体" w:hint="eastAsia"/>
          <w:color w:val="000000" w:themeColor="text1"/>
          <w:kern w:val="0"/>
          <w:szCs w:val="24"/>
        </w:rPr>
        <w:t>；</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請求所涉偵查、起訴或審判程序之事由和性質，及進行該偵查、起訴或審判程序之機關名稱與職權；</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相關事實之概述，但為送達司法文書提出之請求，不在此限；</w:t>
      </w:r>
    </w:p>
    <w:p w:rsidR="00DF47FD" w:rsidRPr="003812A3" w:rsidRDefault="00DF47FD" w:rsidP="00913EBD">
      <w:pPr>
        <w:pStyle w:val="a3"/>
        <w:numPr>
          <w:ilvl w:val="0"/>
          <w:numId w:val="30"/>
        </w:numPr>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對請求</w:t>
      </w:r>
      <w:r w:rsidRPr="003812A3">
        <w:rPr>
          <w:rFonts w:ascii="標楷體" w:eastAsia="標楷體" w:hAnsi="標楷體" w:cs="方正细黑一简体" w:hint="eastAsia"/>
          <w:kern w:val="0"/>
          <w:szCs w:val="24"/>
        </w:rPr>
        <w:t>司法互助</w:t>
      </w:r>
      <w:r w:rsidRPr="003812A3">
        <w:rPr>
          <w:rFonts w:ascii="標楷體" w:eastAsia="標楷體" w:hAnsi="標楷體" w:cs="方正书宋简体" w:hint="eastAsia"/>
          <w:kern w:val="0"/>
          <w:szCs w:val="24"/>
        </w:rPr>
        <w:t>之事項和請求締約國希望遵循特定程序細節之說明；</w:t>
      </w:r>
    </w:p>
    <w:p w:rsidR="00DF47FD" w:rsidRPr="003812A3" w:rsidRDefault="00A10EF0" w:rsidP="00913EBD">
      <w:pPr>
        <w:pStyle w:val="a3"/>
        <w:numPr>
          <w:ilvl w:val="0"/>
          <w:numId w:val="3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在可能之情況，任何相關人員之身分、所在地</w:t>
      </w:r>
      <w:r w:rsidR="00DF47FD" w:rsidRPr="003812A3">
        <w:rPr>
          <w:rFonts w:ascii="標楷體" w:eastAsia="標楷體" w:hAnsi="標楷體" w:cs="方正书宋简体" w:hint="eastAsia"/>
          <w:kern w:val="0"/>
          <w:szCs w:val="24"/>
        </w:rPr>
        <w:t>及國籍；及</w:t>
      </w:r>
    </w:p>
    <w:p w:rsidR="00DF47FD" w:rsidRPr="003812A3" w:rsidRDefault="00DF47FD" w:rsidP="00913EBD">
      <w:pPr>
        <w:pStyle w:val="a3"/>
        <w:numPr>
          <w:ilvl w:val="0"/>
          <w:numId w:val="3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獲取證據、資料，或要求採取行動之目的。</w:t>
      </w:r>
    </w:p>
    <w:p w:rsidR="00DF47FD" w:rsidRPr="003812A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812A3">
        <w:rPr>
          <w:rFonts w:ascii="標楷體" w:eastAsia="標楷體" w:hAnsi="標楷體" w:cs="方正书宋简体" w:hint="eastAsia"/>
          <w:kern w:val="0"/>
          <w:szCs w:val="24"/>
        </w:rPr>
        <w:t>被請求締約國得要求提供依其國家法律執行該請求所必要或有助於執行該請求之補充資料。</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請求應依被請求締約國之法律執行；在不違反被請求締約國法律且可能之情況，依請求書所述之程序執行。</w:t>
      </w:r>
    </w:p>
    <w:p w:rsidR="00DF47FD" w:rsidRPr="00FD418F" w:rsidRDefault="00DF47FD" w:rsidP="00FD418F">
      <w:pPr>
        <w:pStyle w:val="a3"/>
        <w:numPr>
          <w:ilvl w:val="0"/>
          <w:numId w:val="6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在任一締約國領域</w:t>
      </w:r>
      <w:r w:rsidR="000A0427">
        <w:rPr>
          <w:rFonts w:ascii="標楷體" w:eastAsia="標楷體" w:hAnsi="標楷體" w:cs="方正书宋简体" w:hint="eastAsia"/>
          <w:kern w:val="0"/>
          <w:szCs w:val="24"/>
        </w:rPr>
        <w:t>內之任何人須以證人或鑑定人身分，接受另一締約國司法機關詢問時，</w:t>
      </w:r>
      <w:r w:rsidRPr="00FD418F">
        <w:rPr>
          <w:rFonts w:ascii="標楷體" w:eastAsia="標楷體" w:hAnsi="標楷體" w:cs="方正书宋简体" w:hint="eastAsia"/>
          <w:kern w:val="0"/>
          <w:szCs w:val="24"/>
        </w:rPr>
        <w:t>及如該人無法或不想親自到請求國領域出庭者，被請求締約國得依該另一締約國之請求，在可能且符合其國家法律基本原則之情況，允許以視訊會議方式進行詢問。各締約國得協議由請求締約國司法機關進行詢問，並在詢問時應有被請求締約國司法機關人員在場。</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未經被請求締約國事先同意時，請求締約國不得將被請求締約國提供之資料或證據，移轉或利用於請求書所述用途以外之偵查、起訴或審判程序。本項規定不得妨礙請求締約國在其訴訟程序揭露得證明被告無罪之資</w:t>
      </w:r>
      <w:r w:rsidR="000A0427">
        <w:rPr>
          <w:rFonts w:ascii="標楷體" w:eastAsia="標楷體" w:hAnsi="標楷體" w:cs="方正书宋简体" w:hint="eastAsia"/>
          <w:kern w:val="0"/>
          <w:szCs w:val="24"/>
        </w:rPr>
        <w:t>料或證據。於後一種情形，請求締約國應在揭露之前通知被請求締約國。如被請求締約國要求須事前通知者，應與被請求締約國磋商。如</w:t>
      </w:r>
      <w:r w:rsidRPr="00FD418F">
        <w:rPr>
          <w:rFonts w:ascii="標楷體" w:eastAsia="標楷體" w:hAnsi="標楷體" w:cs="方正书宋简体" w:hint="eastAsia"/>
          <w:kern w:val="0"/>
          <w:szCs w:val="24"/>
        </w:rPr>
        <w:t>在特殊之情況無法</w:t>
      </w:r>
      <w:r w:rsidRPr="00FD418F">
        <w:rPr>
          <w:rFonts w:ascii="標楷體" w:eastAsia="標楷體" w:hAnsi="標楷體" w:cs="方正书宋简体" w:hint="eastAsia"/>
          <w:kern w:val="0"/>
          <w:szCs w:val="24"/>
        </w:rPr>
        <w:lastRenderedPageBreak/>
        <w:t>事先通知者，請求締約國應毫不遲延地將上述揭露通知被請求締約國。</w:t>
      </w:r>
    </w:p>
    <w:p w:rsidR="00DF47FD" w:rsidRPr="00FD418F"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請求締約國得要求被請求締約國對其</w:t>
      </w:r>
      <w:r w:rsidR="00DC0504">
        <w:rPr>
          <w:rFonts w:ascii="標楷體" w:eastAsia="標楷體" w:hAnsi="標楷體" w:cs="方正书宋简体" w:hint="eastAsia"/>
          <w:kern w:val="0"/>
          <w:szCs w:val="24"/>
        </w:rPr>
        <w:t>提出之請求及其內容予以保密，但為實施請求所必要者，不在此限。如</w:t>
      </w:r>
      <w:r w:rsidRPr="00FD418F">
        <w:rPr>
          <w:rFonts w:ascii="標楷體" w:eastAsia="標楷體" w:hAnsi="標楷體" w:cs="方正书宋简体" w:hint="eastAsia"/>
          <w:kern w:val="0"/>
          <w:szCs w:val="24"/>
        </w:rPr>
        <w:t>被請求締約國無法遵守保密要求者，應立即通知請求締約國。</w:t>
      </w:r>
    </w:p>
    <w:p w:rsidR="00DF47FD" w:rsidRPr="00B63CA5"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FD418F">
        <w:rPr>
          <w:rFonts w:ascii="標楷體" w:eastAsia="標楷體" w:hAnsi="標楷體" w:cs="方正书宋简体" w:hint="eastAsia"/>
          <w:kern w:val="0"/>
          <w:szCs w:val="24"/>
        </w:rPr>
        <w:t>有下列情況之一者</w:t>
      </w:r>
      <w:r w:rsidRPr="00B63CA5">
        <w:rPr>
          <w:rFonts w:ascii="標楷體" w:eastAsia="標楷體" w:hAnsi="標楷體" w:cs="方正书宋简体" w:hint="eastAsia"/>
          <w:kern w:val="0"/>
          <w:szCs w:val="24"/>
        </w:rPr>
        <w:t>，得拒絕提供司法</w:t>
      </w:r>
      <w:r w:rsidRPr="00B63CA5">
        <w:rPr>
          <w:rFonts w:ascii="標楷體" w:eastAsia="標楷體" w:hAnsi="標楷體" w:cs="方正细黑一简体" w:hint="eastAsia"/>
          <w:kern w:val="0"/>
          <w:szCs w:val="24"/>
        </w:rPr>
        <w:t>互助</w:t>
      </w:r>
      <w:r w:rsidRPr="00B63CA5">
        <w:rPr>
          <w:rFonts w:ascii="標楷體" w:eastAsia="標楷體" w:hAnsi="標楷體" w:cs="方正书宋简体" w:hint="eastAsia"/>
          <w:kern w:val="0"/>
          <w:szCs w:val="24"/>
        </w:rPr>
        <w:t>：</w:t>
      </w:r>
    </w:p>
    <w:p w:rsidR="00DF47FD" w:rsidRPr="00B63CA5"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請求未依本條規定提出；</w:t>
      </w:r>
    </w:p>
    <w:p w:rsidR="00DF47FD" w:rsidRPr="00B63CA5"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被請求締約國認為執行請求可能損害其主權、安全、公共秩序或其他基本利益；</w:t>
      </w:r>
    </w:p>
    <w:p w:rsidR="00DF47FD" w:rsidRPr="00E93263" w:rsidRDefault="00DC0504"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E93263">
        <w:rPr>
          <w:rFonts w:ascii="標楷體" w:eastAsia="標楷體" w:hAnsi="標楷體" w:cs="方正书宋简体" w:hint="eastAsia"/>
          <w:kern w:val="0"/>
          <w:szCs w:val="24"/>
        </w:rPr>
        <w:t>被請求締約國主管機關依其管轄權已對任何類似犯罪進行偵查、起訴或審判程序者，其國家法律禁止對此類犯罪採取被請求之行動；</w:t>
      </w:r>
    </w:p>
    <w:p w:rsidR="00DF47FD" w:rsidRPr="00E93263" w:rsidRDefault="00DF47FD" w:rsidP="00913EBD">
      <w:pPr>
        <w:pStyle w:val="a3"/>
        <w:numPr>
          <w:ilvl w:val="0"/>
          <w:numId w:val="3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同意此項請求，將違反被請求締約國</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之法律制度。</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締約國不得僅以犯罪亦被認為涉及財稅事項為理由，拒絕</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請求。</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拒絕</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時，應說明理由。</w:t>
      </w:r>
    </w:p>
    <w:p w:rsidR="00DF47FD" w:rsidRPr="00E93263" w:rsidRDefault="00DF47FD" w:rsidP="00E93263">
      <w:pPr>
        <w:pStyle w:val="a3"/>
        <w:numPr>
          <w:ilvl w:val="0"/>
          <w:numId w:val="6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被請求之締約國應儘速執行</w:t>
      </w:r>
      <w:r w:rsidRPr="00E93263">
        <w:rPr>
          <w:rFonts w:ascii="標楷體" w:eastAsia="標楷體" w:hAnsi="標楷體" w:cs="方正细黑一简体" w:hint="eastAsia"/>
          <w:kern w:val="0"/>
          <w:szCs w:val="24"/>
        </w:rPr>
        <w:t>司法互助</w:t>
      </w:r>
      <w:r w:rsidRPr="00E93263">
        <w:rPr>
          <w:rFonts w:ascii="標楷體" w:eastAsia="標楷體" w:hAnsi="標楷體" w:cs="方正书宋简体" w:hint="eastAsia"/>
          <w:kern w:val="0"/>
          <w:szCs w:val="24"/>
        </w:rPr>
        <w:t>請求，並應盡可能充分考量請求締約國所提之任何最後期限，最好是在請求中說明理由。請求締約國得合理要求被請求締約國，提供其執行此一請求所採取措施之現況及進展等訊息。被請求締約國應依請求締約國之合理要求，就其執行請求之現況及進展進行答覆。請求締約國應在其不再尋求協助時，迅速通知被請求締約國。</w:t>
      </w:r>
    </w:p>
    <w:p w:rsidR="00DF47FD" w:rsidRPr="00E93263"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E93263">
        <w:rPr>
          <w:rFonts w:ascii="標楷體" w:eastAsia="標楷體" w:hAnsi="標楷體" w:cs="方正书宋简体" w:hint="eastAsia"/>
          <w:kern w:val="0"/>
          <w:szCs w:val="24"/>
        </w:rPr>
        <w:t>被請求締約國得以</w:t>
      </w:r>
      <w:r w:rsidRPr="00E93263">
        <w:rPr>
          <w:rFonts w:ascii="標楷體" w:eastAsia="標楷體" w:hAnsi="標楷體" w:cs="方正细黑一简体" w:hint="eastAsia"/>
          <w:kern w:val="0"/>
          <w:szCs w:val="24"/>
        </w:rPr>
        <w:t>司法互助將</w:t>
      </w:r>
      <w:r w:rsidR="001B2AB6">
        <w:rPr>
          <w:rFonts w:ascii="標楷體" w:eastAsia="標楷體" w:hAnsi="標楷體" w:cs="方正书宋简体" w:hint="eastAsia"/>
          <w:kern w:val="0"/>
          <w:szCs w:val="24"/>
        </w:rPr>
        <w:t>妨礙其正進行之偵查、起訴或審判程序為理由，</w:t>
      </w:r>
      <w:r w:rsidRPr="00E93263">
        <w:rPr>
          <w:rFonts w:ascii="標楷體" w:eastAsia="標楷體" w:hAnsi="標楷體" w:cs="方正书宋简体" w:hint="eastAsia"/>
          <w:kern w:val="0"/>
          <w:szCs w:val="24"/>
        </w:rPr>
        <w:t>暫緩提供該司法互助。</w:t>
      </w:r>
    </w:p>
    <w:p w:rsidR="00DF47FD" w:rsidRPr="00725CBE"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25CBE">
        <w:rPr>
          <w:rFonts w:ascii="標楷體" w:eastAsia="標楷體" w:hAnsi="標楷體" w:cs="方正书宋简体" w:hint="eastAsia"/>
          <w:kern w:val="0"/>
          <w:szCs w:val="24"/>
        </w:rPr>
        <w:t>被請求締約國依本條第</w:t>
      </w:r>
      <w:r w:rsidRPr="00725CBE">
        <w:rPr>
          <w:rFonts w:ascii="標楷體" w:eastAsia="標楷體" w:hAnsi="標楷體" w:cs="方正书宋简体"/>
          <w:kern w:val="0"/>
          <w:szCs w:val="24"/>
        </w:rPr>
        <w:t>21</w:t>
      </w:r>
      <w:r w:rsidRPr="00725CBE">
        <w:rPr>
          <w:rFonts w:ascii="標楷體" w:eastAsia="標楷體" w:hAnsi="標楷體" w:cs="方正书宋简体" w:hint="eastAsia"/>
          <w:kern w:val="0"/>
          <w:szCs w:val="24"/>
        </w:rPr>
        <w:t>項拒絕任一項請求，或依本條第</w:t>
      </w:r>
      <w:r w:rsidRPr="00725CBE">
        <w:rPr>
          <w:rFonts w:ascii="標楷體" w:eastAsia="標楷體" w:hAnsi="標楷體" w:cs="方正书宋简体"/>
          <w:kern w:val="0"/>
          <w:szCs w:val="24"/>
        </w:rPr>
        <w:t>25</w:t>
      </w:r>
      <w:r w:rsidRPr="00725CBE">
        <w:rPr>
          <w:rFonts w:ascii="標楷體" w:eastAsia="標楷體" w:hAnsi="標楷體" w:cs="方正书宋简体" w:hint="eastAsia"/>
          <w:kern w:val="0"/>
          <w:szCs w:val="24"/>
        </w:rPr>
        <w:t>項暫緩執行請求事項之前，應與請求締約國協商，以考</w:t>
      </w:r>
      <w:r w:rsidRPr="00205B0F">
        <w:rPr>
          <w:rFonts w:ascii="標楷體" w:eastAsia="標楷體" w:hAnsi="標楷體" w:cs="方正书宋简体" w:hint="eastAsia"/>
          <w:color w:val="000000" w:themeColor="text1"/>
          <w:kern w:val="0"/>
          <w:szCs w:val="24"/>
        </w:rPr>
        <w:t>慮是否得</w:t>
      </w:r>
      <w:r w:rsidR="00C54385" w:rsidRPr="00205B0F">
        <w:rPr>
          <w:rFonts w:ascii="標楷體" w:eastAsia="標楷體" w:hAnsi="標楷體" w:cs="方正书宋简体" w:hint="eastAsia"/>
          <w:color w:val="000000" w:themeColor="text1"/>
          <w:kern w:val="0"/>
          <w:szCs w:val="24"/>
        </w:rPr>
        <w:t>依</w:t>
      </w:r>
      <w:r w:rsidRPr="00205B0F">
        <w:rPr>
          <w:rFonts w:ascii="標楷體" w:eastAsia="標楷體" w:hAnsi="標楷體" w:cs="方正书宋简体" w:hint="eastAsia"/>
          <w:color w:val="000000" w:themeColor="text1"/>
          <w:kern w:val="0"/>
          <w:szCs w:val="24"/>
        </w:rPr>
        <w:t>在其認為必要之條件提供</w:t>
      </w:r>
      <w:r w:rsidRPr="00205B0F">
        <w:rPr>
          <w:rFonts w:ascii="標楷體" w:eastAsia="標楷體" w:hAnsi="標楷體" w:cs="方正细黑一简体" w:hint="eastAsia"/>
          <w:color w:val="000000" w:themeColor="text1"/>
          <w:kern w:val="0"/>
          <w:szCs w:val="24"/>
        </w:rPr>
        <w:t>司法互助</w:t>
      </w:r>
      <w:r w:rsidRPr="00205B0F">
        <w:rPr>
          <w:rFonts w:ascii="標楷體" w:eastAsia="標楷體" w:hAnsi="標楷體" w:cs="方正书宋简体" w:hint="eastAsia"/>
          <w:color w:val="000000" w:themeColor="text1"/>
          <w:kern w:val="0"/>
          <w:szCs w:val="24"/>
        </w:rPr>
        <w:t>。請求締約國如</w:t>
      </w:r>
      <w:r w:rsidRPr="00725CBE">
        <w:rPr>
          <w:rFonts w:ascii="標楷體" w:eastAsia="標楷體" w:hAnsi="標楷體" w:cs="方正书宋简体" w:hint="eastAsia"/>
          <w:kern w:val="0"/>
          <w:szCs w:val="24"/>
        </w:rPr>
        <w:t>接受附</w:t>
      </w:r>
      <w:r w:rsidR="00C54385">
        <w:rPr>
          <w:rFonts w:ascii="標楷體" w:eastAsia="標楷體" w:hAnsi="標楷體" w:cs="方正书宋简体" w:hint="eastAsia"/>
          <w:kern w:val="0"/>
          <w:szCs w:val="24"/>
        </w:rPr>
        <w:t>帶</w:t>
      </w:r>
      <w:r w:rsidRPr="00725CBE">
        <w:rPr>
          <w:rFonts w:ascii="標楷體" w:eastAsia="標楷體" w:hAnsi="標楷體" w:cs="方正书宋简体" w:hint="eastAsia"/>
          <w:kern w:val="0"/>
          <w:szCs w:val="24"/>
        </w:rPr>
        <w:t>上述條件之</w:t>
      </w:r>
      <w:r w:rsidRPr="00725CBE">
        <w:rPr>
          <w:rFonts w:ascii="標楷體" w:eastAsia="標楷體" w:hAnsi="標楷體" w:cs="方正细黑一简体" w:hint="eastAsia"/>
          <w:kern w:val="0"/>
          <w:szCs w:val="24"/>
        </w:rPr>
        <w:t>司法互助者</w:t>
      </w:r>
      <w:r w:rsidRPr="00725CBE">
        <w:rPr>
          <w:rFonts w:ascii="標楷體" w:eastAsia="標楷體" w:hAnsi="標楷體" w:cs="方正书宋简体" w:hint="eastAsia"/>
          <w:kern w:val="0"/>
          <w:szCs w:val="24"/>
        </w:rPr>
        <w:t>，應遵守相關條件。</w:t>
      </w:r>
    </w:p>
    <w:p w:rsidR="00DF47FD" w:rsidRPr="00725CBE"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725CBE">
        <w:rPr>
          <w:rFonts w:ascii="標楷體" w:eastAsia="標楷體" w:hAnsi="標楷體" w:cs="方正书宋简体" w:hint="eastAsia"/>
          <w:kern w:val="0"/>
          <w:szCs w:val="24"/>
        </w:rPr>
        <w:t>在不影響本條第</w:t>
      </w:r>
      <w:r w:rsidRPr="00725CBE">
        <w:rPr>
          <w:rFonts w:ascii="標楷體" w:eastAsia="標楷體" w:hAnsi="標楷體" w:cs="方正书宋简体"/>
          <w:kern w:val="0"/>
          <w:szCs w:val="24"/>
        </w:rPr>
        <w:t>12</w:t>
      </w:r>
      <w:r w:rsidR="00402629">
        <w:rPr>
          <w:rFonts w:ascii="標楷體" w:eastAsia="標楷體" w:hAnsi="標楷體" w:cs="方正书宋简体" w:hint="eastAsia"/>
          <w:kern w:val="0"/>
          <w:szCs w:val="24"/>
        </w:rPr>
        <w:t>項適用之情況，對</w:t>
      </w:r>
      <w:r w:rsidRPr="00725CBE">
        <w:rPr>
          <w:rFonts w:ascii="標楷體" w:eastAsia="標楷體" w:hAnsi="標楷體" w:cs="方正书宋简体" w:hint="eastAsia"/>
          <w:kern w:val="0"/>
          <w:szCs w:val="24"/>
        </w:rPr>
        <w:t>依請求締約國請求而同意到請求締約國領域，就任一訴訟作證或為任一偵查、起訴或審判程序提供協助之證人、鑑定人或</w:t>
      </w:r>
      <w:r w:rsidR="002C15B7">
        <w:rPr>
          <w:rFonts w:ascii="標楷體" w:eastAsia="標楷體" w:hAnsi="標楷體" w:cs="方正书宋简体" w:hint="eastAsia"/>
          <w:kern w:val="0"/>
          <w:szCs w:val="24"/>
        </w:rPr>
        <w:t>其他人員，不得因其離開被請求締約國領域前之作為、不作為或定罪，</w:t>
      </w:r>
      <w:r w:rsidRPr="00725CBE">
        <w:rPr>
          <w:rFonts w:ascii="標楷體" w:eastAsia="標楷體" w:hAnsi="標楷體" w:cs="方正书宋简体" w:hint="eastAsia"/>
          <w:kern w:val="0"/>
          <w:szCs w:val="24"/>
        </w:rPr>
        <w:t>在請求締約國領域對其起訴、羈押、處罰，或使其人身自由受到任何其他限制。證人、鑑定人或其他人員在收到司法機關不再要求其出庭之正式通知時，自該通知之日起連續十五日內，或在各締約國協議之任何期限內有機會離開，但仍自願留在請求締約國領域內，或在離境後又自願返回者，這種安全保障即予失效。</w:t>
      </w:r>
    </w:p>
    <w:p w:rsidR="00DF47FD" w:rsidRPr="00437C44"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lastRenderedPageBreak/>
        <w:t>除相</w:t>
      </w:r>
      <w:r w:rsidR="00402629">
        <w:rPr>
          <w:rFonts w:ascii="標楷體" w:eastAsia="標楷體" w:hAnsi="標楷體" w:cs="方正书宋简体" w:hint="eastAsia"/>
          <w:kern w:val="0"/>
          <w:szCs w:val="24"/>
        </w:rPr>
        <w:t>關締約國另有協議外，執行請求之一般費用應由被請求締約國負擔。如</w:t>
      </w:r>
      <w:r w:rsidRPr="00437C44">
        <w:rPr>
          <w:rFonts w:ascii="標楷體" w:eastAsia="標楷體" w:hAnsi="標楷體" w:cs="方正书宋简体" w:hint="eastAsia"/>
          <w:kern w:val="0"/>
          <w:szCs w:val="24"/>
        </w:rPr>
        <w:t>實施請求需要或將需要支付巨額或特殊之費用者，應由相關締約國協商確定執行該請求之條件及負擔費用之方式。</w:t>
      </w:r>
    </w:p>
    <w:p w:rsidR="00DF47FD" w:rsidRPr="00B63CA5" w:rsidRDefault="00DF47FD"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被請求締約國：</w:t>
      </w:r>
    </w:p>
    <w:p w:rsidR="00DF47FD" w:rsidRPr="00437C44" w:rsidRDefault="00DF47FD" w:rsidP="00913EBD">
      <w:pPr>
        <w:pStyle w:val="a3"/>
        <w:numPr>
          <w:ilvl w:val="0"/>
          <w:numId w:val="3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t>應向請求締約國提供其所保有，且依其國家法律得向公眾公開之政府紀錄、文件或資料影本；</w:t>
      </w:r>
    </w:p>
    <w:p w:rsidR="00DF47FD" w:rsidRPr="00437C44" w:rsidRDefault="00DF47FD" w:rsidP="00913EBD">
      <w:pPr>
        <w:pStyle w:val="a3"/>
        <w:numPr>
          <w:ilvl w:val="0"/>
          <w:numId w:val="3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37C44">
        <w:rPr>
          <w:rFonts w:ascii="標楷體" w:eastAsia="標楷體" w:hAnsi="標楷體" w:cs="方正书宋简体" w:hint="eastAsia"/>
          <w:kern w:val="0"/>
          <w:szCs w:val="24"/>
        </w:rPr>
        <w:t>得自行斟酌決定全部或部分或依其認為適當之條件，向請求締約國提供其所保有，且依其國家法律未向公眾公開之任何政府紀錄、文件或資料影本。</w:t>
      </w:r>
    </w:p>
    <w:p w:rsidR="00DF47FD" w:rsidRPr="00437C44" w:rsidRDefault="00402629" w:rsidP="00913EBD">
      <w:pPr>
        <w:pStyle w:val="a3"/>
        <w:numPr>
          <w:ilvl w:val="0"/>
          <w:numId w:val="6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締約國應視需要考慮締結雙邊或多邊協定或安排之可能性，以利</w:t>
      </w:r>
      <w:r w:rsidR="00DF47FD" w:rsidRPr="00437C44">
        <w:rPr>
          <w:rFonts w:ascii="標楷體" w:eastAsia="標楷體" w:hAnsi="標楷體" w:cs="方正书宋简体" w:hint="eastAsia"/>
          <w:kern w:val="0"/>
          <w:szCs w:val="24"/>
        </w:rPr>
        <w:t>實現本條之目的、具體實施或加強本條之規定。</w:t>
      </w:r>
    </w:p>
    <w:p w:rsidR="00DF47FD" w:rsidRPr="00855C69" w:rsidRDefault="00DF47FD" w:rsidP="00913EBD">
      <w:pPr>
        <w:autoSpaceDE w:val="0"/>
        <w:autoSpaceDN w:val="0"/>
        <w:adjustRightInd w:val="0"/>
        <w:spacing w:line="360" w:lineRule="exact"/>
        <w:ind w:firstLineChars="236" w:firstLine="567"/>
        <w:rPr>
          <w:rFonts w:ascii="標楷體" w:eastAsia="標楷體" w:hAnsi="標楷體" w:cs="方正书宋简体"/>
          <w:b/>
          <w:kern w:val="0"/>
          <w:szCs w:val="24"/>
        </w:rPr>
      </w:pPr>
    </w:p>
    <w:p w:rsidR="00DF47FD" w:rsidRPr="00855C69" w:rsidRDefault="00DF47FD" w:rsidP="00E25144">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47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kern w:val="0"/>
          <w:szCs w:val="24"/>
        </w:rPr>
        <w:t xml:space="preserve"> </w:t>
      </w:r>
      <w:r w:rsidRPr="00855C69">
        <w:rPr>
          <w:rFonts w:ascii="標楷體" w:eastAsia="標楷體" w:hAnsi="標楷體" w:cs="Frutiger-LightItalic"/>
          <w:b/>
          <w:i/>
          <w:iCs/>
          <w:kern w:val="0"/>
          <w:szCs w:val="24"/>
        </w:rPr>
        <w:t xml:space="preserve"> </w:t>
      </w:r>
      <w:r w:rsidRPr="00855C69">
        <w:rPr>
          <w:rFonts w:ascii="標楷體" w:eastAsia="標楷體" w:hAnsi="標楷體" w:cs="方正细黑一简体" w:hint="eastAsia"/>
          <w:b/>
          <w:kern w:val="0"/>
          <w:szCs w:val="24"/>
        </w:rPr>
        <w:t>刑事訴訟程序</w:t>
      </w:r>
      <w:r w:rsidRPr="00437C44">
        <w:rPr>
          <w:rFonts w:ascii="標楷體" w:eastAsia="標楷體" w:hAnsi="標楷體" w:cs="方正书宋简体" w:hint="eastAsia"/>
          <w:b/>
          <w:kern w:val="0"/>
          <w:szCs w:val="24"/>
        </w:rPr>
        <w:t>之</w:t>
      </w:r>
      <w:r w:rsidRPr="00855C69">
        <w:rPr>
          <w:rFonts w:ascii="標楷體" w:eastAsia="標楷體" w:hAnsi="標楷體" w:cs="方正细黑一简体" w:hint="eastAsia"/>
          <w:b/>
          <w:kern w:val="0"/>
          <w:szCs w:val="24"/>
        </w:rPr>
        <w:t>移轉管轄</w:t>
      </w:r>
    </w:p>
    <w:p w:rsidR="00DF47FD" w:rsidRPr="00127D01" w:rsidRDefault="00402629"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Pr>
          <w:rFonts w:ascii="標楷體" w:eastAsia="標楷體" w:hAnsi="標楷體" w:cs="方正书宋简体" w:hint="eastAsia"/>
          <w:kern w:val="0"/>
          <w:szCs w:val="24"/>
        </w:rPr>
        <w:t>各締約國如</w:t>
      </w:r>
      <w:r w:rsidR="00DF47FD" w:rsidRPr="00127D01">
        <w:rPr>
          <w:rFonts w:ascii="標楷體" w:eastAsia="標楷體" w:hAnsi="標楷體" w:cs="方正书宋简体" w:hint="eastAsia"/>
          <w:kern w:val="0"/>
          <w:szCs w:val="24"/>
        </w:rPr>
        <w:t>認為相互移轉訴訟</w:t>
      </w:r>
      <w:r w:rsidR="00DF47FD" w:rsidRPr="00127D01">
        <w:rPr>
          <w:rFonts w:ascii="標楷體" w:eastAsia="標楷體" w:hAnsi="標楷體" w:cs="方正细黑一简体" w:hint="eastAsia"/>
          <w:kern w:val="0"/>
          <w:szCs w:val="24"/>
        </w:rPr>
        <w:t>程序</w:t>
      </w:r>
      <w:r w:rsidR="00DF47FD" w:rsidRPr="00127D01">
        <w:rPr>
          <w:rFonts w:ascii="標楷體" w:eastAsia="標楷體" w:hAnsi="標楷體" w:cs="方正书宋简体" w:hint="eastAsia"/>
          <w:kern w:val="0"/>
          <w:szCs w:val="24"/>
        </w:rPr>
        <w:t>有利於適當執法者，特別是在涉及數國管轄權時，為了使起訴集中，應考慮相互移轉訴訟</w:t>
      </w:r>
      <w:r w:rsidR="00DF47FD" w:rsidRPr="00127D01">
        <w:rPr>
          <w:rFonts w:ascii="標楷體" w:eastAsia="標楷體" w:hAnsi="標楷體" w:cs="方正细黑一简体" w:hint="eastAsia"/>
          <w:kern w:val="0"/>
          <w:szCs w:val="24"/>
        </w:rPr>
        <w:t>程序</w:t>
      </w:r>
      <w:r>
        <w:rPr>
          <w:rFonts w:ascii="標楷體" w:eastAsia="標楷體" w:hAnsi="標楷體" w:cs="方正书宋简体" w:hint="eastAsia"/>
          <w:kern w:val="0"/>
          <w:szCs w:val="24"/>
        </w:rPr>
        <w:t>之可能性，以利對</w:t>
      </w:r>
      <w:r w:rsidR="00DF47FD" w:rsidRPr="00127D01">
        <w:rPr>
          <w:rFonts w:ascii="標楷體" w:eastAsia="標楷體" w:hAnsi="標楷體" w:cs="方正书宋简体" w:hint="eastAsia"/>
          <w:kern w:val="0"/>
          <w:szCs w:val="24"/>
        </w:rPr>
        <w:t>本公約所定之犯罪進行刑事訴訟。</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55C69" w:rsidRDefault="00DF47FD" w:rsidP="0028796F">
      <w:pPr>
        <w:autoSpaceDE w:val="0"/>
        <w:autoSpaceDN w:val="0"/>
        <w:adjustRightInd w:val="0"/>
        <w:spacing w:line="360" w:lineRule="exact"/>
        <w:rPr>
          <w:rFonts w:ascii="標楷體" w:eastAsia="標楷體" w:hAnsi="標楷體" w:cs="方正细黑一简体"/>
          <w:b/>
          <w:kern w:val="0"/>
          <w:szCs w:val="24"/>
        </w:rPr>
      </w:pPr>
      <w:r w:rsidRPr="00855C69">
        <w:rPr>
          <w:rFonts w:ascii="標楷體" w:eastAsia="標楷體" w:hAnsi="標楷體" w:cs="方正细黑一简体" w:hint="eastAsia"/>
          <w:b/>
          <w:kern w:val="0"/>
          <w:szCs w:val="24"/>
        </w:rPr>
        <w:t>第</w:t>
      </w:r>
      <w:r w:rsidRPr="00855C69">
        <w:rPr>
          <w:rFonts w:ascii="標楷體" w:eastAsia="標楷體" w:hAnsi="標楷體" w:cs="方正细黑一简体"/>
          <w:b/>
          <w:kern w:val="0"/>
          <w:szCs w:val="24"/>
        </w:rPr>
        <w:t xml:space="preserve"> 48 </w:t>
      </w:r>
      <w:r w:rsidRPr="00855C69">
        <w:rPr>
          <w:rFonts w:ascii="標楷體" w:eastAsia="標楷體" w:hAnsi="標楷體" w:cs="方正细黑一简体" w:hint="eastAsia"/>
          <w:b/>
          <w:kern w:val="0"/>
          <w:szCs w:val="24"/>
        </w:rPr>
        <w:t>條</w:t>
      </w:r>
      <w:r w:rsidRPr="00855C69">
        <w:rPr>
          <w:rFonts w:ascii="標楷體" w:eastAsia="標楷體" w:hAnsi="標楷體" w:cs="方正细黑一简体"/>
          <w:b/>
          <w:spacing w:val="-10"/>
          <w:w w:val="90"/>
          <w:kern w:val="0"/>
          <w:szCs w:val="24"/>
        </w:rPr>
        <w:t xml:space="preserve">  </w:t>
      </w:r>
      <w:r w:rsidRPr="00855C69">
        <w:rPr>
          <w:rFonts w:ascii="標楷體" w:eastAsia="標楷體" w:hAnsi="標楷體" w:cs="方正细黑一简体" w:hint="eastAsia"/>
          <w:b/>
          <w:kern w:val="0"/>
          <w:szCs w:val="24"/>
        </w:rPr>
        <w:t>執法合作</w:t>
      </w:r>
    </w:p>
    <w:p w:rsidR="00DF47FD" w:rsidRPr="00CE174E" w:rsidRDefault="00DF47FD" w:rsidP="00913EBD">
      <w:pPr>
        <w:pStyle w:val="a3"/>
        <w:numPr>
          <w:ilvl w:val="0"/>
          <w:numId w:val="6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各締約國應在符合其國家法律制度及行政管理制度之情況相互密切合作，以加強打擊本公約所定犯罪執法行動之有效性。締約國尤應採取有效措施：</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加強並在必要時建立各締約國主管機關、機構及部門間之聯繫管道，以促進安全與迅速地交換本公約所定犯罪之各個方面情報；如相關締約國認為適當者，得包括與其他犯罪活動相連結之情報；</w:t>
      </w:r>
    </w:p>
    <w:p w:rsidR="00DF47FD" w:rsidRPr="00B63CA5"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B63CA5">
        <w:rPr>
          <w:rFonts w:ascii="標楷體" w:eastAsia="標楷體" w:hAnsi="標楷體" w:cs="方正书宋简体" w:hint="eastAsia"/>
          <w:kern w:val="0"/>
          <w:szCs w:val="24"/>
        </w:rPr>
        <w:t>與</w:t>
      </w:r>
      <w:r>
        <w:rPr>
          <w:rFonts w:ascii="標楷體" w:eastAsia="標楷體" w:hAnsi="標楷體" w:cs="方正书宋简体" w:hint="eastAsia"/>
          <w:kern w:val="0"/>
          <w:szCs w:val="24"/>
        </w:rPr>
        <w:t>其他締約國</w:t>
      </w:r>
      <w:r w:rsidRPr="00B63CA5">
        <w:rPr>
          <w:rFonts w:ascii="標楷體" w:eastAsia="標楷體" w:hAnsi="標楷體" w:cs="方正书宋简体" w:hint="eastAsia"/>
          <w:kern w:val="0"/>
          <w:szCs w:val="24"/>
        </w:rPr>
        <w:t>就</w:t>
      </w:r>
      <w:r>
        <w:rPr>
          <w:rFonts w:ascii="標楷體" w:eastAsia="標楷體" w:hAnsi="標楷體" w:cs="方正书宋简体" w:hint="eastAsia"/>
          <w:kern w:val="0"/>
          <w:szCs w:val="24"/>
        </w:rPr>
        <w:t>調查</w:t>
      </w:r>
      <w:r w:rsidRPr="00B63CA5">
        <w:rPr>
          <w:rFonts w:ascii="標楷體" w:eastAsia="標楷體" w:hAnsi="標楷體" w:cs="方正书宋简体" w:hint="eastAsia"/>
          <w:kern w:val="0"/>
          <w:szCs w:val="24"/>
        </w:rPr>
        <w:t>本公約所</w:t>
      </w:r>
      <w:r>
        <w:rPr>
          <w:rFonts w:ascii="標楷體" w:eastAsia="標楷體" w:hAnsi="標楷體" w:cs="方正书宋简体" w:hint="eastAsia"/>
          <w:kern w:val="0"/>
          <w:szCs w:val="24"/>
        </w:rPr>
        <w:t>定</w:t>
      </w:r>
      <w:r w:rsidRPr="00B63CA5">
        <w:rPr>
          <w:rFonts w:ascii="標楷體" w:eastAsia="標楷體" w:hAnsi="標楷體" w:cs="方正书宋简体" w:hint="eastAsia"/>
          <w:kern w:val="0"/>
          <w:szCs w:val="24"/>
        </w:rPr>
        <w:t>犯罪</w:t>
      </w:r>
      <w:r>
        <w:rPr>
          <w:rFonts w:ascii="標楷體" w:eastAsia="標楷體" w:hAnsi="標楷體" w:cs="方正书宋简体" w:hint="eastAsia"/>
          <w:kern w:val="0"/>
          <w:szCs w:val="24"/>
        </w:rPr>
        <w:t>之下列</w:t>
      </w:r>
      <w:r w:rsidRPr="00B63CA5">
        <w:rPr>
          <w:rFonts w:ascii="標楷體" w:eastAsia="標楷體" w:hAnsi="標楷體" w:cs="方正书宋简体" w:hint="eastAsia"/>
          <w:kern w:val="0"/>
          <w:szCs w:val="24"/>
        </w:rPr>
        <w:t>事項</w:t>
      </w:r>
      <w:r>
        <w:rPr>
          <w:rFonts w:ascii="標楷體" w:eastAsia="標楷體" w:hAnsi="標楷體" w:cs="方正书宋简体" w:hint="eastAsia"/>
          <w:kern w:val="0"/>
          <w:szCs w:val="24"/>
        </w:rPr>
        <w:t>進行合作</w:t>
      </w:r>
      <w:r w:rsidRPr="00B63CA5">
        <w:rPr>
          <w:rFonts w:ascii="標楷體" w:eastAsia="標楷體" w:hAnsi="標楷體" w:cs="方正书宋简体" w:hint="eastAsia"/>
          <w:kern w:val="0"/>
          <w:szCs w:val="24"/>
        </w:rPr>
        <w:t>：</w:t>
      </w:r>
    </w:p>
    <w:p w:rsidR="00DF47FD" w:rsidRPr="00CE174E" w:rsidRDefault="00A20862" w:rsidP="00CE174E">
      <w:pPr>
        <w:pStyle w:val="a3"/>
        <w:numPr>
          <w:ilvl w:val="0"/>
          <w:numId w:val="89"/>
        </w:numPr>
        <w:autoSpaceDE w:val="0"/>
        <w:autoSpaceDN w:val="0"/>
        <w:adjustRightInd w:val="0"/>
        <w:spacing w:line="360" w:lineRule="exact"/>
        <w:ind w:leftChars="0" w:left="3119" w:hanging="709"/>
        <w:jc w:val="both"/>
        <w:rPr>
          <w:rFonts w:ascii="標楷體" w:eastAsia="標楷體" w:hAnsi="標楷體" w:cs="方正书宋简体"/>
          <w:kern w:val="0"/>
          <w:szCs w:val="24"/>
        </w:rPr>
      </w:pPr>
      <w:r>
        <w:rPr>
          <w:rFonts w:ascii="標楷體" w:eastAsia="標楷體" w:hAnsi="標楷體" w:cs="方正书宋简体" w:hint="eastAsia"/>
          <w:kern w:val="0"/>
          <w:szCs w:val="24"/>
        </w:rPr>
        <w:t>此類犯罪嫌疑人之身分、所在地及活動，或其他相關人員之所在地</w:t>
      </w:r>
      <w:r w:rsidR="00DF47FD" w:rsidRPr="00CE174E">
        <w:rPr>
          <w:rFonts w:ascii="標楷體" w:eastAsia="標楷體" w:hAnsi="標楷體" w:cs="方正书宋简体" w:hint="eastAsia"/>
          <w:kern w:val="0"/>
          <w:szCs w:val="24"/>
        </w:rPr>
        <w:t>；</w:t>
      </w:r>
    </w:p>
    <w:p w:rsidR="00DF47FD" w:rsidRPr="00CE174E" w:rsidRDefault="00DF47FD" w:rsidP="00BA1828">
      <w:pPr>
        <w:pStyle w:val="a3"/>
        <w:numPr>
          <w:ilvl w:val="0"/>
          <w:numId w:val="89"/>
        </w:numPr>
        <w:autoSpaceDE w:val="0"/>
        <w:autoSpaceDN w:val="0"/>
        <w:adjustRightInd w:val="0"/>
        <w:spacing w:line="360" w:lineRule="exact"/>
        <w:ind w:leftChars="0" w:hanging="578"/>
        <w:jc w:val="both"/>
        <w:rPr>
          <w:rFonts w:ascii="標楷體" w:eastAsia="標楷體" w:hAnsi="標楷體" w:cs="方正书宋简体"/>
          <w:kern w:val="0"/>
          <w:szCs w:val="24"/>
        </w:rPr>
      </w:pPr>
      <w:r>
        <w:rPr>
          <w:rFonts w:ascii="標楷體" w:eastAsia="標楷體" w:hAnsi="標楷體" w:cs="方正书宋简体"/>
          <w:kern w:val="0"/>
          <w:szCs w:val="24"/>
        </w:rPr>
        <w:t xml:space="preserve"> </w:t>
      </w:r>
      <w:r w:rsidRPr="00CE174E">
        <w:rPr>
          <w:rFonts w:ascii="標楷體" w:eastAsia="標楷體" w:hAnsi="標楷體" w:cs="方正书宋简体" w:hint="eastAsia"/>
          <w:kern w:val="0"/>
          <w:szCs w:val="24"/>
        </w:rPr>
        <w:t>來自此類犯罪之犯罪所得或財產流向；</w:t>
      </w:r>
    </w:p>
    <w:p w:rsidR="00DF47FD" w:rsidRPr="00CE174E" w:rsidRDefault="00DF47FD" w:rsidP="00BA1828">
      <w:pPr>
        <w:pStyle w:val="a3"/>
        <w:numPr>
          <w:ilvl w:val="0"/>
          <w:numId w:val="89"/>
        </w:numPr>
        <w:tabs>
          <w:tab w:val="left" w:pos="3119"/>
        </w:tabs>
        <w:autoSpaceDE w:val="0"/>
        <w:autoSpaceDN w:val="0"/>
        <w:adjustRightInd w:val="0"/>
        <w:spacing w:line="360" w:lineRule="exact"/>
        <w:ind w:leftChars="0" w:hanging="578"/>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利用或意圖利用於觸犯此類犯罪之財產、設備或</w:t>
      </w:r>
    </w:p>
    <w:p w:rsidR="00DF47FD" w:rsidRPr="00BA1828" w:rsidRDefault="00DF47FD" w:rsidP="00913EBD">
      <w:pPr>
        <w:pStyle w:val="a3"/>
        <w:tabs>
          <w:tab w:val="left" w:pos="3119"/>
        </w:tabs>
        <w:autoSpaceDE w:val="0"/>
        <w:autoSpaceDN w:val="0"/>
        <w:adjustRightInd w:val="0"/>
        <w:spacing w:line="360" w:lineRule="exact"/>
        <w:ind w:leftChars="0" w:left="2988" w:firstLineChars="50" w:firstLine="120"/>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其他工具流向</w:t>
      </w:r>
      <w:r w:rsidRPr="00BA1828">
        <w:rPr>
          <w:rFonts w:ascii="標楷體" w:eastAsia="標楷體" w:hAnsi="標楷體" w:cs="方正书宋简体" w:hint="eastAsia"/>
          <w:kern w:val="0"/>
          <w:szCs w:val="24"/>
        </w:rPr>
        <w:t>；</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在適當之情況，提供必要數目或數量之物品，以供分析或偵查使用；</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在適當之情況，就觸犯本公約所定犯罪而採用之具體手段及方法，與其他締約國酌情交換資料，包括利用假身分、變造、偽造或假冒證件及其他掩飾活動之手段；</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促進各締約國主管機關、機構及部門間之有效協調，並</w:t>
      </w:r>
      <w:r w:rsidRPr="00CE174E">
        <w:rPr>
          <w:rFonts w:ascii="標楷體" w:eastAsia="標楷體" w:hAnsi="標楷體" w:cs="方正书宋简体" w:hint="eastAsia"/>
          <w:kern w:val="0"/>
          <w:szCs w:val="24"/>
        </w:rPr>
        <w:lastRenderedPageBreak/>
        <w:t>加強人員和其他專家之交流，包括依相關締約國間之雙邊協定和安排，派駐聯絡官員；</w:t>
      </w:r>
    </w:p>
    <w:p w:rsidR="00DF47FD" w:rsidRPr="00CE174E" w:rsidRDefault="00DF47FD" w:rsidP="00913EBD">
      <w:pPr>
        <w:pStyle w:val="a3"/>
        <w:numPr>
          <w:ilvl w:val="0"/>
          <w:numId w:val="3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E174E">
        <w:rPr>
          <w:rFonts w:ascii="標楷體" w:eastAsia="標楷體" w:hAnsi="標楷體" w:cs="方正书宋简体" w:hint="eastAsia"/>
          <w:kern w:val="0"/>
          <w:szCs w:val="24"/>
        </w:rPr>
        <w:t>交換情報及協調採取適當之行政和其他措施，以利儘早查明本公約所定之犯罪。</w:t>
      </w:r>
    </w:p>
    <w:p w:rsidR="00DF47FD" w:rsidRPr="00C65B71" w:rsidRDefault="00DF47FD" w:rsidP="00913EBD">
      <w:pPr>
        <w:pStyle w:val="a3"/>
        <w:numPr>
          <w:ilvl w:val="0"/>
          <w:numId w:val="6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實施本公約，各締約國應考慮締結其執法機構間直接合作之雙邊或多邊協定或安排，並在已有此類協定或安排之情況，考慮修正之。相關締約國之間尚未締結此類協定或安排時，此等締約國得考慮以本公約為基礎，就本公約所定之任何犯罪，進行相互執法合作。締約國應在適當之情況充分利用各種協定或安排，包括利用國際或區域組織，以加強各締約國執法機構間之合作。</w:t>
      </w:r>
    </w:p>
    <w:p w:rsidR="00DF47FD" w:rsidRPr="00C65B71" w:rsidRDefault="00DF47FD" w:rsidP="00C65B71">
      <w:pPr>
        <w:pStyle w:val="a3"/>
        <w:numPr>
          <w:ilvl w:val="0"/>
          <w:numId w:val="69"/>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各締約國應努力在</w:t>
      </w:r>
      <w:r w:rsidR="00A20862" w:rsidRPr="00205B0F">
        <w:rPr>
          <w:rFonts w:ascii="標楷體" w:eastAsia="標楷體" w:hAnsi="標楷體" w:cs="方正书宋简体" w:hint="eastAsia"/>
          <w:color w:val="000000" w:themeColor="text1"/>
          <w:kern w:val="0"/>
          <w:szCs w:val="24"/>
        </w:rPr>
        <w:t>其</w:t>
      </w:r>
      <w:r w:rsidRPr="00205B0F">
        <w:rPr>
          <w:rFonts w:ascii="標楷體" w:eastAsia="標楷體" w:hAnsi="標楷體" w:cs="方正书宋简体" w:hint="eastAsia"/>
          <w:color w:val="000000" w:themeColor="text1"/>
          <w:kern w:val="0"/>
          <w:szCs w:val="24"/>
        </w:rPr>
        <w:t>能</w:t>
      </w:r>
      <w:r w:rsidRPr="00C65B71">
        <w:rPr>
          <w:rFonts w:ascii="標楷體" w:eastAsia="標楷體" w:hAnsi="標楷體" w:cs="方正书宋简体" w:hint="eastAsia"/>
          <w:kern w:val="0"/>
          <w:szCs w:val="24"/>
        </w:rPr>
        <w:t>力所及之範圍內進行合作，以利回應藉助現代技術觸犯本公約所定之犯罪。</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49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聯合偵查</w:t>
      </w:r>
    </w:p>
    <w:p w:rsidR="00DF47FD" w:rsidRPr="00C65B71" w:rsidRDefault="00DF47FD" w:rsidP="00C65B71">
      <w:pPr>
        <w:kinsoku w:val="0"/>
        <w:overflowPunct w:val="0"/>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各締約國應考慮締結雙邊或多邊協定或安排，以利相關主管機關得就涉及一國或多國偵查、起訴或審判程序</w:t>
      </w:r>
      <w:r w:rsidR="00A20862">
        <w:rPr>
          <w:rFonts w:ascii="標楷體" w:eastAsia="標楷體" w:hAnsi="標楷體" w:cs="方正书宋简体" w:hint="eastAsia"/>
          <w:kern w:val="0"/>
          <w:szCs w:val="24"/>
        </w:rPr>
        <w:t>等事由之情事</w:t>
      </w:r>
      <w:r w:rsidRPr="00C65B71">
        <w:rPr>
          <w:rFonts w:ascii="標楷體" w:eastAsia="標楷體" w:hAnsi="標楷體" w:cs="方正书宋简体" w:hint="eastAsia"/>
          <w:kern w:val="0"/>
          <w:szCs w:val="24"/>
        </w:rPr>
        <w:t>，設置聯合偵查機構。在無此類協定或安排時，得在個案基礎上協議進行此類聯合偵查。相關締約國應確保在一締約國領域內進行此種偵查時，其主權受到充分尊重。</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书宋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50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特殊偵查手段</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有效打擊貪腐，各締約國均應在其國家法律制度基本原則之許可範圍內，依其國家法律規定之條件，在其能力所及之情況採取必要之措施，允許其主管機關在其領域內酌情使用控制下交付，並在其認為適當時，使用電子或其他監視形式及臥底行動等其他特殊偵查手段，及允許法庭採信由此等手段取得之證據。</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為了偵查本公約所定之犯罪，鼓勵各締約國於必要時締結適當之雙邊或多邊協定或安排，以利在國際合作時使用此類特殊偵查手段。此類協定或安排之締結及實施應充分遵循各國主權平等原則；執行時並應嚴格遵守此類協定或安排之規定。</w:t>
      </w:r>
    </w:p>
    <w:p w:rsidR="00DF47FD" w:rsidRPr="00C65B71" w:rsidRDefault="00DF47FD" w:rsidP="00913EBD">
      <w:pPr>
        <w:pStyle w:val="a3"/>
        <w:numPr>
          <w:ilvl w:val="0"/>
          <w:numId w:val="70"/>
        </w:numPr>
        <w:tabs>
          <w:tab w:val="left" w:pos="3544"/>
        </w:tabs>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在無本條第</w:t>
      </w:r>
      <w:r w:rsidRPr="00C65B71">
        <w:rPr>
          <w:rFonts w:ascii="標楷體" w:eastAsia="標楷體" w:hAnsi="標楷體" w:cs="方正书宋简体"/>
          <w:kern w:val="0"/>
          <w:szCs w:val="24"/>
        </w:rPr>
        <w:t>2</w:t>
      </w:r>
      <w:r w:rsidRPr="00C65B71">
        <w:rPr>
          <w:rFonts w:ascii="標楷體" w:eastAsia="標楷體" w:hAnsi="標楷體" w:cs="方正书宋简体" w:hint="eastAsia"/>
          <w:kern w:val="0"/>
          <w:szCs w:val="24"/>
        </w:rPr>
        <w:t>項所定之協定或安排時，於國際場合使用此種特殊偵查手段之決定，應在個案基礎上為之；必要時得考量相關締約國就行使管轄權所達成之財務安排或瞭解書。</w:t>
      </w:r>
    </w:p>
    <w:p w:rsidR="00DF47FD" w:rsidRPr="00C65B71" w:rsidRDefault="00DF47FD" w:rsidP="00913EBD">
      <w:pPr>
        <w:pStyle w:val="a3"/>
        <w:numPr>
          <w:ilvl w:val="0"/>
          <w:numId w:val="7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65B71">
        <w:rPr>
          <w:rFonts w:ascii="標楷體" w:eastAsia="標楷體" w:hAnsi="標楷體" w:cs="方正书宋简体" w:hint="eastAsia"/>
          <w:kern w:val="0"/>
          <w:szCs w:val="24"/>
        </w:rPr>
        <w:t>於國際場合使用控制下交付之決定，經相關締約國同意時，得包括攔截貨物或資金，及允許其原封不動地繼續運送，或將其全部或部分取出或</w:t>
      </w:r>
      <w:bookmarkStart w:id="0" w:name="_GoBack"/>
      <w:bookmarkEnd w:id="0"/>
      <w:r w:rsidRPr="00C65B71">
        <w:rPr>
          <w:rFonts w:ascii="標楷體" w:eastAsia="標楷體" w:hAnsi="標楷體" w:cs="方正书宋简体" w:hint="eastAsia"/>
          <w:kern w:val="0"/>
          <w:szCs w:val="24"/>
        </w:rPr>
        <w:t>替換等方法。</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Cs w:val="24"/>
        </w:rPr>
      </w:pPr>
      <w:r w:rsidRPr="00542FE2">
        <w:rPr>
          <w:rFonts w:ascii="標楷體" w:eastAsia="標楷體" w:hAnsi="標楷體" w:cs="方正大黑简体" w:hint="eastAsia"/>
          <w:b/>
          <w:kern w:val="0"/>
          <w:sz w:val="32"/>
          <w:szCs w:val="24"/>
        </w:rPr>
        <w:t>第五章</w:t>
      </w:r>
      <w:r w:rsidRPr="00542FE2">
        <w:rPr>
          <w:rFonts w:ascii="標楷體" w:eastAsia="標楷體" w:hAnsi="標楷體" w:cs="方正大黑简体"/>
          <w:b/>
          <w:kern w:val="0"/>
          <w:sz w:val="32"/>
          <w:szCs w:val="24"/>
        </w:rPr>
        <w:t xml:space="preserve">  </w:t>
      </w:r>
      <w:r w:rsidRPr="00C65B71">
        <w:rPr>
          <w:rStyle w:val="highlight1"/>
          <w:rFonts w:ascii="標楷體" w:eastAsia="標楷體" w:hAnsi="標楷體" w:hint="eastAsia"/>
          <w:b/>
          <w:color w:val="auto"/>
          <w:sz w:val="32"/>
          <w:szCs w:val="24"/>
        </w:rPr>
        <w:t>追繳</w:t>
      </w:r>
      <w:r w:rsidRPr="00542FE2">
        <w:rPr>
          <w:rFonts w:ascii="標楷體" w:eastAsia="標楷體" w:hAnsi="標楷體" w:cs="方正大黑简体" w:hint="eastAsia"/>
          <w:b/>
          <w:kern w:val="0"/>
          <w:sz w:val="32"/>
          <w:szCs w:val="24"/>
        </w:rPr>
        <w:t>資產</w:t>
      </w:r>
    </w:p>
    <w:p w:rsidR="00DF47FD" w:rsidRPr="00E32113"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F5175"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51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一般規定</w:t>
      </w:r>
    </w:p>
    <w:p w:rsidR="00DF47FD" w:rsidRPr="003269D1"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882E73">
        <w:rPr>
          <w:rFonts w:ascii="標楷體" w:eastAsia="標楷體" w:hAnsi="標楷體" w:cs="方正书宋简体" w:hint="eastAsia"/>
          <w:kern w:val="0"/>
          <w:szCs w:val="24"/>
        </w:rPr>
        <w:t>依本章返還資產為本公約之基本原則。各締約國應在這方面相</w:t>
      </w:r>
      <w:r w:rsidRPr="003269D1">
        <w:rPr>
          <w:rFonts w:ascii="標楷體" w:eastAsia="標楷體" w:hAnsi="標楷體" w:cs="方正书宋简体" w:hint="eastAsia"/>
          <w:kern w:val="0"/>
          <w:szCs w:val="24"/>
        </w:rPr>
        <w:t>互提供最廣泛之合作及協助措施。</w:t>
      </w:r>
    </w:p>
    <w:p w:rsidR="00DF47FD" w:rsidRPr="003269D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3269D1" w:rsidRDefault="00DF47FD" w:rsidP="0028796F">
      <w:pPr>
        <w:autoSpaceDE w:val="0"/>
        <w:autoSpaceDN w:val="0"/>
        <w:adjustRightInd w:val="0"/>
        <w:spacing w:line="360" w:lineRule="exact"/>
        <w:rPr>
          <w:rFonts w:ascii="標楷體" w:eastAsia="標楷體" w:hAnsi="標楷體" w:cs="方正细黑一简体"/>
          <w:b/>
          <w:kern w:val="0"/>
          <w:szCs w:val="24"/>
        </w:rPr>
      </w:pPr>
      <w:r w:rsidRPr="003269D1">
        <w:rPr>
          <w:rFonts w:ascii="標楷體" w:eastAsia="標楷體" w:hAnsi="標楷體" w:cs="方正细黑一简体" w:hint="eastAsia"/>
          <w:b/>
          <w:kern w:val="0"/>
          <w:szCs w:val="24"/>
        </w:rPr>
        <w:t>第</w:t>
      </w:r>
      <w:r w:rsidRPr="003269D1">
        <w:rPr>
          <w:rFonts w:ascii="標楷體" w:eastAsia="標楷體" w:hAnsi="標楷體" w:cs="方正细黑一简体"/>
          <w:b/>
          <w:kern w:val="0"/>
          <w:szCs w:val="24"/>
        </w:rPr>
        <w:t xml:space="preserve"> 52 </w:t>
      </w:r>
      <w:r w:rsidRPr="003269D1">
        <w:rPr>
          <w:rFonts w:ascii="標楷體" w:eastAsia="標楷體" w:hAnsi="標楷體" w:cs="方正细黑一简体" w:hint="eastAsia"/>
          <w:b/>
          <w:kern w:val="0"/>
          <w:szCs w:val="24"/>
        </w:rPr>
        <w:t>條</w:t>
      </w:r>
      <w:r w:rsidRPr="003269D1">
        <w:rPr>
          <w:rFonts w:ascii="標楷體" w:eastAsia="標楷體" w:hAnsi="標楷體" w:cs="方正细黑一简体"/>
          <w:b/>
          <w:spacing w:val="-10"/>
          <w:w w:val="90"/>
          <w:kern w:val="0"/>
          <w:szCs w:val="24"/>
        </w:rPr>
        <w:t xml:space="preserve"> </w:t>
      </w:r>
      <w:r w:rsidRPr="003269D1">
        <w:rPr>
          <w:rFonts w:ascii="標楷體" w:eastAsia="標楷體" w:hAnsi="標楷體" w:cs="Frutiger-LightItalic"/>
          <w:b/>
          <w:i/>
          <w:iCs/>
          <w:kern w:val="0"/>
          <w:szCs w:val="24"/>
        </w:rPr>
        <w:t xml:space="preserve"> </w:t>
      </w:r>
      <w:r w:rsidRPr="003269D1">
        <w:rPr>
          <w:rFonts w:ascii="標楷體" w:eastAsia="標楷體" w:hAnsi="標楷體" w:cs="方正细黑一简体" w:hint="eastAsia"/>
          <w:b/>
          <w:kern w:val="0"/>
          <w:szCs w:val="24"/>
        </w:rPr>
        <w:t>預防和監測犯罪所得轉移</w:t>
      </w:r>
    </w:p>
    <w:p w:rsidR="00DF47FD" w:rsidRPr="003269D1" w:rsidRDefault="00DF47FD" w:rsidP="00882E73">
      <w:pPr>
        <w:pStyle w:val="a3"/>
        <w:numPr>
          <w:ilvl w:val="0"/>
          <w:numId w:val="7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3269D1">
        <w:rPr>
          <w:rFonts w:ascii="標楷體" w:eastAsia="標楷體" w:hAnsi="標楷體" w:cs="方正书宋简体" w:hint="eastAsia"/>
          <w:kern w:val="0"/>
          <w:szCs w:val="24"/>
        </w:rPr>
        <w:t>在不影響本公約第</w:t>
      </w:r>
      <w:r w:rsidRPr="003269D1">
        <w:rPr>
          <w:rFonts w:ascii="標楷體" w:eastAsia="標楷體" w:hAnsi="標楷體" w:cs="方正书宋简体"/>
          <w:kern w:val="0"/>
          <w:szCs w:val="24"/>
        </w:rPr>
        <w:t>14</w:t>
      </w:r>
      <w:r w:rsidRPr="003269D1">
        <w:rPr>
          <w:rFonts w:ascii="標楷體" w:eastAsia="標楷體" w:hAnsi="標楷體" w:cs="方正书宋简体" w:hint="eastAsia"/>
          <w:kern w:val="0"/>
          <w:szCs w:val="24"/>
        </w:rPr>
        <w:t>條之情況，各締約國均應依其國家法律採取必要措施，要求其管轄範圍內之金融機構確認客戶身</w:t>
      </w:r>
      <w:r w:rsidR="00B33E35">
        <w:rPr>
          <w:rFonts w:ascii="標楷體" w:eastAsia="標楷體" w:hAnsi="標楷體" w:cs="方正书宋简体" w:hint="eastAsia"/>
          <w:kern w:val="0"/>
          <w:szCs w:val="24"/>
        </w:rPr>
        <w:t>分，並採取合理之步驟，以確定存入大額資金帳戶之實際受益人身分，及對</w:t>
      </w:r>
      <w:r w:rsidRPr="003269D1">
        <w:rPr>
          <w:rFonts w:ascii="標楷體" w:eastAsia="標楷體" w:hAnsi="標楷體" w:cs="方正书宋简体" w:hint="eastAsia"/>
          <w:kern w:val="0"/>
          <w:szCs w:val="24"/>
        </w:rPr>
        <w:t>正在或曾經擔任重要公職之個人、其家庭成員及與其關係密切之人，或此等人員之</w:t>
      </w:r>
      <w:r w:rsidR="00B33E35">
        <w:rPr>
          <w:rFonts w:ascii="標楷體" w:eastAsia="標楷體" w:hAnsi="標楷體" w:cs="方正书宋简体" w:hint="eastAsia"/>
          <w:kern w:val="0"/>
          <w:szCs w:val="24"/>
        </w:rPr>
        <w:t>代理人所要求開立或持有之帳戶，加強審查。此種加強審查應予以合理</w:t>
      </w:r>
      <w:r w:rsidRPr="003269D1">
        <w:rPr>
          <w:rFonts w:ascii="標楷體" w:eastAsia="標楷體" w:hAnsi="標楷體" w:cs="方正书宋简体" w:hint="eastAsia"/>
          <w:kern w:val="0"/>
          <w:szCs w:val="24"/>
        </w:rPr>
        <w:t>設計，以監測可疑交易並向主管機關</w:t>
      </w:r>
      <w:r w:rsidR="00B33E35">
        <w:rPr>
          <w:rFonts w:ascii="標楷體" w:eastAsia="標楷體" w:hAnsi="標楷體" w:cs="方正书宋简体" w:hint="eastAsia"/>
          <w:kern w:val="0"/>
          <w:szCs w:val="24"/>
        </w:rPr>
        <w:t>申報</w:t>
      </w:r>
      <w:r w:rsidRPr="003269D1">
        <w:rPr>
          <w:rFonts w:ascii="標楷體" w:eastAsia="標楷體" w:hAnsi="標楷體" w:cs="方正书宋简体" w:hint="eastAsia"/>
          <w:kern w:val="0"/>
          <w:szCs w:val="24"/>
        </w:rPr>
        <w:t>；及不得解釋為妨礙或禁止金融機構與任何合法客戶之業務往來。</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3269D1">
        <w:rPr>
          <w:rFonts w:ascii="標楷體" w:eastAsia="標楷體" w:hAnsi="標楷體" w:cs="方正书宋简体" w:hint="eastAsia"/>
          <w:kern w:val="0"/>
          <w:szCs w:val="24"/>
        </w:rPr>
        <w:t>為利本條第</w:t>
      </w:r>
      <w:r w:rsidRPr="003269D1">
        <w:rPr>
          <w:rFonts w:ascii="標楷體" w:eastAsia="標楷體" w:hAnsi="標楷體" w:cs="方正书宋简体"/>
          <w:kern w:val="0"/>
          <w:szCs w:val="24"/>
        </w:rPr>
        <w:t>1</w:t>
      </w:r>
      <w:r w:rsidRPr="003269D1">
        <w:rPr>
          <w:rFonts w:ascii="標楷體" w:eastAsia="標楷體" w:hAnsi="標楷體" w:cs="方正书宋简体" w:hint="eastAsia"/>
          <w:kern w:val="0"/>
          <w:szCs w:val="24"/>
        </w:rPr>
        <w:t>項所定措施之實行</w:t>
      </w:r>
      <w:r w:rsidRPr="00882E73">
        <w:rPr>
          <w:rFonts w:ascii="標楷體" w:eastAsia="標楷體" w:hAnsi="標楷體" w:cs="方正书宋简体" w:hint="eastAsia"/>
          <w:kern w:val="0"/>
          <w:szCs w:val="24"/>
        </w:rPr>
        <w:t>，各締約國均應依其國家法律及參照區域、區域間和多邊組織之相關反洗錢措施（倡議）：</w:t>
      </w:r>
    </w:p>
    <w:p w:rsidR="00DF47FD" w:rsidRPr="00882E73" w:rsidRDefault="00DF47FD" w:rsidP="00913EBD">
      <w:pPr>
        <w:pStyle w:val="a3"/>
        <w:numPr>
          <w:ilvl w:val="0"/>
          <w:numId w:val="3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就其國家管轄範圍內之金融機構，應對哪類自然人或法人帳戶實行加強審查、哪類帳戶和交易予以特別注意，及就此類帳戶之開立、管理及紀錄採取哪些適當之措施，發布諮詢意見；及</w:t>
      </w:r>
    </w:p>
    <w:p w:rsidR="00DF47FD" w:rsidRPr="00882E73" w:rsidRDefault="00B33E35" w:rsidP="00913EBD">
      <w:pPr>
        <w:pStyle w:val="a3"/>
        <w:numPr>
          <w:ilvl w:val="0"/>
          <w:numId w:val="3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882E73">
        <w:rPr>
          <w:rFonts w:ascii="標楷體" w:eastAsia="標楷體" w:hAnsi="標楷體" w:cs="方正书宋简体" w:hint="eastAsia"/>
          <w:kern w:val="0"/>
          <w:szCs w:val="24"/>
        </w:rPr>
        <w:t>應由其國家管轄範圍內金融機構實行加強審查帳戶之特定自然人或法人身分，除此等金融機構得自行確定者外，酌情依另一締約國請求或依職權自行決定，通知此等金融機構。</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在本條第</w:t>
      </w:r>
      <w:r w:rsidRPr="00882E73">
        <w:rPr>
          <w:rFonts w:ascii="標楷體" w:eastAsia="標楷體" w:hAnsi="標楷體" w:cs="方正书宋简体"/>
          <w:kern w:val="0"/>
          <w:szCs w:val="24"/>
        </w:rPr>
        <w:t>2</w:t>
      </w:r>
      <w:r w:rsidRPr="00882E73">
        <w:rPr>
          <w:rFonts w:ascii="標楷體" w:eastAsia="標楷體" w:hAnsi="標楷體" w:cs="方正书宋简体" w:hint="eastAsia"/>
          <w:kern w:val="0"/>
          <w:szCs w:val="24"/>
        </w:rPr>
        <w:t>項第</w:t>
      </w:r>
      <w:r w:rsidRPr="00882E73">
        <w:rPr>
          <w:rFonts w:ascii="標楷體" w:eastAsia="標楷體" w:hAnsi="標楷體" w:cs="方正书宋简体"/>
          <w:kern w:val="0"/>
          <w:szCs w:val="24"/>
        </w:rPr>
        <w:t>(a)</w:t>
      </w:r>
      <w:r w:rsidRPr="00882E73">
        <w:rPr>
          <w:rFonts w:ascii="標楷體" w:eastAsia="標楷體" w:hAnsi="標楷體" w:cs="方正书宋简体" w:hint="eastAsia"/>
          <w:kern w:val="0"/>
          <w:szCs w:val="24"/>
        </w:rPr>
        <w:t>款之情況，各締約國均應實行措施，以確保其金融機構在適當之期限內保持本條第</w:t>
      </w:r>
      <w:r w:rsidRPr="00882E73">
        <w:rPr>
          <w:rFonts w:ascii="標楷體" w:eastAsia="標楷體" w:hAnsi="標楷體" w:cs="方正书宋简体"/>
          <w:kern w:val="0"/>
          <w:szCs w:val="24"/>
        </w:rPr>
        <w:t>1</w:t>
      </w:r>
      <w:r w:rsidRPr="00882E73">
        <w:rPr>
          <w:rFonts w:ascii="標楷體" w:eastAsia="標楷體" w:hAnsi="標楷體" w:cs="方正书宋简体" w:hint="eastAsia"/>
          <w:kern w:val="0"/>
          <w:szCs w:val="24"/>
        </w:rPr>
        <w:t>項所定人員帳戶和交易之充分紀錄，至少應包括與客戶身分相關之資料，並盡可能包括與實際受益人身分相關之資料。</w:t>
      </w:r>
    </w:p>
    <w:p w:rsidR="00DF47FD" w:rsidRPr="00882E73" w:rsidRDefault="00B33E35" w:rsidP="00882E73">
      <w:pPr>
        <w:pStyle w:val="a3"/>
        <w:numPr>
          <w:ilvl w:val="0"/>
          <w:numId w:val="7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Pr>
          <w:rFonts w:ascii="標楷體" w:eastAsia="標楷體" w:hAnsi="標楷體" w:cs="方正书宋简体" w:hint="eastAsia"/>
          <w:kern w:val="0"/>
          <w:szCs w:val="24"/>
        </w:rPr>
        <w:t>為了預防和監測本公約所定犯罪之所得轉移，各締約國均應採取適當及</w:t>
      </w:r>
      <w:r w:rsidR="00DF47FD" w:rsidRPr="00882E73">
        <w:rPr>
          <w:rFonts w:ascii="標楷體" w:eastAsia="標楷體" w:hAnsi="標楷體" w:cs="方正书宋简体" w:hint="eastAsia"/>
          <w:kern w:val="0"/>
          <w:szCs w:val="24"/>
        </w:rPr>
        <w:t>有效之措施，以在監理機構幫助之下禁止設立無實體存在且不附屬於受監理金融集團之銀行。此外，各締約國得考慮要求其金融機構，拒絕與此類機構建立或保持代理銀行關係（通匯往來銀行關係），並避免與允許無實體存在且不附屬於受監理金融集團之銀行使用其帳戶之外國金融機構，建立關係。</w:t>
      </w:r>
    </w:p>
    <w:p w:rsidR="00DF47FD" w:rsidRPr="00882E73" w:rsidRDefault="0053010A"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各締約國均應考慮依其國家法律，對</w:t>
      </w:r>
      <w:r w:rsidR="00DF47FD" w:rsidRPr="00882E73">
        <w:rPr>
          <w:rFonts w:ascii="標楷體" w:eastAsia="標楷體" w:hAnsi="標楷體" w:cs="方正书宋简体" w:hint="eastAsia"/>
          <w:kern w:val="0"/>
          <w:szCs w:val="24"/>
        </w:rPr>
        <w:t>相關公職人員訂定有效之</w:t>
      </w:r>
      <w:r w:rsidR="00A42EF2">
        <w:rPr>
          <w:rFonts w:ascii="標楷體" w:eastAsia="標楷體" w:hAnsi="標楷體" w:cs="方正书宋简体" w:hint="eastAsia"/>
          <w:kern w:val="0"/>
          <w:szCs w:val="24"/>
        </w:rPr>
        <w:lastRenderedPageBreak/>
        <w:t>財產申報制度，並應對不遵守制度之情形，明</w:t>
      </w:r>
      <w:r w:rsidR="00DF47FD" w:rsidRPr="00882E73">
        <w:rPr>
          <w:rFonts w:ascii="標楷體" w:eastAsia="標楷體" w:hAnsi="標楷體" w:cs="方正书宋简体" w:hint="eastAsia"/>
          <w:kern w:val="0"/>
          <w:szCs w:val="24"/>
        </w:rPr>
        <w:t>定適當之處罰。各締約國尚應考慮採取必要措施，允許其國家主管機關在必要時與其他國家主管機關交換此種資料，以利對本公約所定犯罪之所得進行調查、主張權利，並予以</w:t>
      </w:r>
      <w:r w:rsidR="00DF47FD" w:rsidRPr="00882E73">
        <w:rPr>
          <w:rStyle w:val="highlight1"/>
          <w:rFonts w:ascii="標楷體" w:eastAsia="標楷體" w:hAnsi="標楷體" w:hint="eastAsia"/>
          <w:color w:val="auto"/>
          <w:szCs w:val="24"/>
        </w:rPr>
        <w:t>追繳</w:t>
      </w:r>
      <w:r w:rsidR="00DF47FD" w:rsidRPr="00882E73">
        <w:rPr>
          <w:rFonts w:ascii="標楷體" w:eastAsia="標楷體" w:hAnsi="標楷體" w:cs="方正书宋简体" w:hint="eastAsia"/>
          <w:kern w:val="0"/>
          <w:szCs w:val="24"/>
        </w:rPr>
        <w:t>。</w:t>
      </w:r>
    </w:p>
    <w:p w:rsidR="00DF47FD" w:rsidRPr="00882E73" w:rsidRDefault="00DF47FD" w:rsidP="00913EBD">
      <w:pPr>
        <w:pStyle w:val="a3"/>
        <w:numPr>
          <w:ilvl w:val="0"/>
          <w:numId w:val="7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2E73">
        <w:rPr>
          <w:rFonts w:ascii="標楷體" w:eastAsia="標楷體" w:hAnsi="標楷體" w:cs="方正书宋简体" w:hint="eastAsia"/>
          <w:kern w:val="0"/>
          <w:szCs w:val="24"/>
        </w:rPr>
        <w:t>各締約國均應依其國家法律考慮採取必要措施，要求</w:t>
      </w:r>
      <w:r w:rsidR="00B8670C" w:rsidRPr="00205B0F">
        <w:rPr>
          <w:rFonts w:ascii="標楷體" w:eastAsia="標楷體" w:hAnsi="標楷體" w:cs="方正书宋简体" w:hint="eastAsia"/>
          <w:color w:val="000000" w:themeColor="text1"/>
          <w:kern w:val="0"/>
          <w:szCs w:val="24"/>
        </w:rPr>
        <w:t>對</w:t>
      </w:r>
      <w:r w:rsidRPr="00205B0F">
        <w:rPr>
          <w:rFonts w:ascii="標楷體" w:eastAsia="標楷體" w:hAnsi="標楷體" w:cs="方正书宋简体" w:hint="eastAsia"/>
          <w:color w:val="000000" w:themeColor="text1"/>
          <w:kern w:val="0"/>
          <w:szCs w:val="24"/>
        </w:rPr>
        <w:t>在外國</w:t>
      </w:r>
      <w:r w:rsidR="00B8670C" w:rsidRPr="00205B0F">
        <w:rPr>
          <w:rFonts w:ascii="標楷體" w:eastAsia="標楷體" w:hAnsi="標楷體" w:cs="方正书宋简体" w:hint="eastAsia"/>
          <w:color w:val="000000" w:themeColor="text1"/>
          <w:kern w:val="0"/>
          <w:szCs w:val="24"/>
        </w:rPr>
        <w:t>設立之金融帳戶擁有利益、對該帳戶擁有簽名權或其</w:t>
      </w:r>
      <w:r w:rsidR="00B8670C">
        <w:rPr>
          <w:rFonts w:ascii="標楷體" w:eastAsia="標楷體" w:hAnsi="標楷體" w:cs="方正书宋简体" w:hint="eastAsia"/>
          <w:kern w:val="0"/>
          <w:szCs w:val="24"/>
        </w:rPr>
        <w:t>他權限</w:t>
      </w:r>
      <w:r w:rsidRPr="00882E73">
        <w:rPr>
          <w:rFonts w:ascii="標楷體" w:eastAsia="標楷體" w:hAnsi="標楷體" w:cs="方正书宋简体" w:hint="eastAsia"/>
          <w:kern w:val="0"/>
          <w:szCs w:val="24"/>
        </w:rPr>
        <w:t>之相關公職人員，向相關機關</w:t>
      </w:r>
      <w:r w:rsidR="00B8670C">
        <w:rPr>
          <w:rFonts w:ascii="標楷體" w:eastAsia="標楷體" w:hAnsi="標楷體" w:cs="方正书宋简体" w:hint="eastAsia"/>
          <w:kern w:val="0"/>
          <w:szCs w:val="24"/>
        </w:rPr>
        <w:t>申</w:t>
      </w:r>
      <w:r w:rsidRPr="00882E73">
        <w:rPr>
          <w:rFonts w:ascii="標楷體" w:eastAsia="標楷體" w:hAnsi="標楷體" w:cs="方正书宋简体" w:hint="eastAsia"/>
          <w:kern w:val="0"/>
          <w:szCs w:val="24"/>
        </w:rPr>
        <w:t>報</w:t>
      </w:r>
      <w:r w:rsidR="00B8670C">
        <w:rPr>
          <w:rFonts w:ascii="標楷體" w:eastAsia="標楷體" w:hAnsi="標楷體" w:cs="方正书宋简体" w:hint="eastAsia"/>
          <w:kern w:val="0"/>
          <w:szCs w:val="24"/>
        </w:rPr>
        <w:t>此種關係，並保持與此種帳戶有關之適當紀錄。此種措施尚應對</w:t>
      </w:r>
      <w:r w:rsidRPr="00882E73">
        <w:rPr>
          <w:rFonts w:ascii="標楷體" w:eastAsia="標楷體" w:hAnsi="標楷體" w:cs="方正书宋简体" w:hint="eastAsia"/>
          <w:kern w:val="0"/>
          <w:szCs w:val="24"/>
        </w:rPr>
        <w:t>違反之情形，明定適當</w:t>
      </w:r>
      <w:r w:rsidR="00A42EF2" w:rsidRPr="00882E73">
        <w:rPr>
          <w:rFonts w:ascii="標楷體" w:eastAsia="標楷體" w:hAnsi="標楷體" w:cs="方正书宋简体" w:hint="eastAsia"/>
          <w:kern w:val="0"/>
          <w:szCs w:val="24"/>
        </w:rPr>
        <w:t>之</w:t>
      </w:r>
      <w:r w:rsidRPr="00882E73">
        <w:rPr>
          <w:rFonts w:ascii="標楷體" w:eastAsia="標楷體" w:hAnsi="標楷體" w:cs="方正书宋简体" w:hint="eastAsia"/>
          <w:kern w:val="0"/>
          <w:szCs w:val="24"/>
        </w:rPr>
        <w:t>處罰。</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82E73" w:rsidRDefault="00DF47FD" w:rsidP="0028796F">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53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882E73">
        <w:rPr>
          <w:rFonts w:ascii="標楷體" w:eastAsia="標楷體" w:hAnsi="標楷體" w:cs="方正细黑一简体" w:hint="eastAsia"/>
          <w:b/>
          <w:kern w:val="0"/>
          <w:szCs w:val="24"/>
        </w:rPr>
        <w:t>直接</w:t>
      </w:r>
      <w:r w:rsidRPr="00882E73">
        <w:rPr>
          <w:rStyle w:val="highlight1"/>
          <w:rFonts w:ascii="標楷體" w:eastAsia="標楷體" w:hAnsi="標楷體" w:hint="eastAsia"/>
          <w:b/>
          <w:color w:val="auto"/>
          <w:szCs w:val="24"/>
        </w:rPr>
        <w:t>追繳</w:t>
      </w:r>
      <w:r w:rsidRPr="00882E73">
        <w:rPr>
          <w:rFonts w:ascii="標楷體" w:eastAsia="標楷體" w:hAnsi="標楷體" w:cs="方正细黑一简体" w:hint="eastAsia"/>
          <w:b/>
          <w:kern w:val="0"/>
          <w:szCs w:val="24"/>
        </w:rPr>
        <w:t>財產</w:t>
      </w:r>
      <w:r w:rsidRPr="00882E73">
        <w:rPr>
          <w:rFonts w:ascii="標楷體" w:eastAsia="標楷體" w:hAnsi="標楷體" w:cs="方正书宋简体" w:hint="eastAsia"/>
          <w:b/>
          <w:kern w:val="0"/>
          <w:szCs w:val="24"/>
        </w:rPr>
        <w:t>之</w:t>
      </w:r>
      <w:r w:rsidRPr="00882E73">
        <w:rPr>
          <w:rFonts w:ascii="標楷體" w:eastAsia="標楷體" w:hAnsi="標楷體" w:cs="方正细黑一简体" w:hint="eastAsia"/>
          <w:b/>
          <w:kern w:val="0"/>
          <w:szCs w:val="24"/>
        </w:rPr>
        <w:t>措施</w:t>
      </w:r>
    </w:p>
    <w:p w:rsidR="00DF47FD" w:rsidRPr="00882E73"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882E73">
        <w:rPr>
          <w:rFonts w:ascii="標楷體" w:eastAsia="標楷體" w:hAnsi="標楷體" w:cs="方正书宋简体" w:hint="eastAsia"/>
          <w:kern w:val="0"/>
          <w:szCs w:val="24"/>
        </w:rPr>
        <w:t>各締約國均應依其國家法律：</w:t>
      </w:r>
    </w:p>
    <w:p w:rsidR="00DF47FD" w:rsidRPr="00241ADB" w:rsidRDefault="00A11DE7"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採取必要措施，允許另一締約國在其國家法院提起民事訴訟，確立對</w:t>
      </w:r>
      <w:r w:rsidR="00DF47FD" w:rsidRPr="00241ADB">
        <w:rPr>
          <w:rFonts w:ascii="標楷體" w:eastAsia="標楷體" w:hAnsi="標楷體" w:cs="方正书宋简体" w:hint="eastAsia"/>
          <w:kern w:val="0"/>
          <w:szCs w:val="24"/>
        </w:rPr>
        <w:t>觸犯本公約所定犯罪而獲得財產之權利或所有權；</w:t>
      </w:r>
    </w:p>
    <w:p w:rsidR="00DF47FD" w:rsidRPr="00241ADB" w:rsidRDefault="00A11DE7"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採取必要措施，</w:t>
      </w:r>
      <w:r w:rsidR="00DF47FD" w:rsidRPr="00241ADB">
        <w:rPr>
          <w:rFonts w:ascii="標楷體" w:eastAsia="標楷體" w:hAnsi="標楷體" w:cs="方正书宋简体" w:hint="eastAsia"/>
          <w:kern w:val="0"/>
          <w:szCs w:val="24"/>
        </w:rPr>
        <w:t>允許其國家法院命令觸犯本公約所定犯罪之人，向受到此種犯罪損害之另一締約國支付補償或損害賠償；及</w:t>
      </w:r>
    </w:p>
    <w:p w:rsidR="00DF47FD" w:rsidRPr="00241ADB" w:rsidRDefault="00DF47FD" w:rsidP="00913EBD">
      <w:pPr>
        <w:pStyle w:val="a3"/>
        <w:numPr>
          <w:ilvl w:val="0"/>
          <w:numId w:val="36"/>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採取必要措施</w:t>
      </w:r>
      <w:r w:rsidR="00A11DE7">
        <w:rPr>
          <w:rFonts w:ascii="標楷體" w:eastAsia="標楷體" w:hAnsi="標楷體" w:cs="方正书宋简体" w:hint="eastAsia"/>
          <w:kern w:val="0"/>
          <w:szCs w:val="24"/>
        </w:rPr>
        <w:t>，允許其國家法院或主管機關於須作沒收決定時，承認另一締約國對</w:t>
      </w:r>
      <w:r w:rsidRPr="00241ADB">
        <w:rPr>
          <w:rFonts w:ascii="標楷體" w:eastAsia="標楷體" w:hAnsi="標楷體" w:cs="方正书宋简体" w:hint="eastAsia"/>
          <w:kern w:val="0"/>
          <w:szCs w:val="24"/>
        </w:rPr>
        <w:t>觸犯本公約所定犯罪而獲得之財產，主張合法所有權。</w:t>
      </w:r>
    </w:p>
    <w:p w:rsidR="00DF47FD" w:rsidRPr="00E32113"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241ADB" w:rsidRDefault="00DF47FD" w:rsidP="003778AD">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54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spacing w:val="-10"/>
          <w:w w:val="90"/>
          <w:kern w:val="0"/>
          <w:szCs w:val="24"/>
        </w:rPr>
        <w:t xml:space="preserve"> </w:t>
      </w:r>
      <w:r w:rsidRPr="005F5175">
        <w:rPr>
          <w:rFonts w:ascii="標楷體" w:eastAsia="標楷體" w:hAnsi="標楷體" w:cs="Frutiger-LightItalic"/>
          <w:b/>
          <w:i/>
          <w:iCs/>
          <w:kern w:val="0"/>
          <w:szCs w:val="24"/>
        </w:rPr>
        <w:t xml:space="preserve"> </w:t>
      </w:r>
      <w:r w:rsidRPr="00241ADB">
        <w:rPr>
          <w:rFonts w:ascii="標楷體" w:eastAsia="標楷體" w:hAnsi="標楷體" w:cs="方正书宋简体" w:hint="eastAsia"/>
          <w:b/>
          <w:kern w:val="0"/>
          <w:szCs w:val="24"/>
        </w:rPr>
        <w:t>透過</w:t>
      </w:r>
      <w:r w:rsidRPr="00241ADB">
        <w:rPr>
          <w:rFonts w:ascii="標楷體" w:eastAsia="標楷體" w:hAnsi="標楷體" w:cs="方正细黑一简体" w:hint="eastAsia"/>
          <w:b/>
          <w:kern w:val="0"/>
          <w:szCs w:val="24"/>
        </w:rPr>
        <w:t>沒收事宜之國際合作</w:t>
      </w:r>
      <w:r w:rsidRPr="00241ADB">
        <w:rPr>
          <w:rStyle w:val="highlight1"/>
          <w:rFonts w:ascii="標楷體" w:eastAsia="標楷體" w:hAnsi="標楷體" w:hint="eastAsia"/>
          <w:b/>
          <w:color w:val="auto"/>
          <w:szCs w:val="24"/>
        </w:rPr>
        <w:t>追繳</w:t>
      </w:r>
      <w:r w:rsidRPr="00241ADB">
        <w:rPr>
          <w:rFonts w:ascii="標楷體" w:eastAsia="標楷體" w:hAnsi="標楷體" w:cs="方正细黑一简体" w:hint="eastAsia"/>
          <w:b/>
          <w:kern w:val="0"/>
          <w:szCs w:val="24"/>
        </w:rPr>
        <w:t>資產機制</w:t>
      </w:r>
    </w:p>
    <w:p w:rsidR="00DF47FD" w:rsidRPr="00241ADB" w:rsidRDefault="00DF47FD" w:rsidP="00913EBD">
      <w:pPr>
        <w:pStyle w:val="a3"/>
        <w:numPr>
          <w:ilvl w:val="0"/>
          <w:numId w:val="7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為了依本公約第</w:t>
      </w:r>
      <w:r w:rsidRPr="00241ADB">
        <w:rPr>
          <w:rFonts w:ascii="標楷體" w:eastAsia="標楷體" w:hAnsi="標楷體" w:cs="方正书宋简体"/>
          <w:kern w:val="0"/>
          <w:szCs w:val="24"/>
        </w:rPr>
        <w:t>55</w:t>
      </w:r>
      <w:r w:rsidR="00A11DE7">
        <w:rPr>
          <w:rFonts w:ascii="標楷體" w:eastAsia="標楷體" w:hAnsi="標楷體" w:cs="方正书宋简体" w:hint="eastAsia"/>
          <w:kern w:val="0"/>
          <w:szCs w:val="24"/>
        </w:rPr>
        <w:t>條規定對</w:t>
      </w:r>
      <w:r w:rsidRPr="00241ADB">
        <w:rPr>
          <w:rFonts w:ascii="標楷體" w:eastAsia="標楷體" w:hAnsi="標楷體" w:cs="方正书宋简体" w:hint="eastAsia"/>
          <w:kern w:val="0"/>
          <w:szCs w:val="24"/>
        </w:rPr>
        <w:t>透過或涉及觸犯本公約所定犯罪而獲得之財產提供</w:t>
      </w:r>
      <w:r w:rsidRPr="00241ADB">
        <w:rPr>
          <w:rFonts w:ascii="標楷體" w:eastAsia="標楷體" w:hAnsi="標楷體" w:cs="方正细黑一简体" w:hint="eastAsia"/>
          <w:kern w:val="0"/>
          <w:szCs w:val="24"/>
        </w:rPr>
        <w:t>司法互助</w:t>
      </w:r>
      <w:r w:rsidRPr="00241ADB">
        <w:rPr>
          <w:rFonts w:ascii="標楷體" w:eastAsia="標楷體" w:hAnsi="標楷體" w:cs="方正书宋简体" w:hint="eastAsia"/>
          <w:kern w:val="0"/>
          <w:szCs w:val="24"/>
        </w:rPr>
        <w:t>，各締約國均應依其國家法律：</w:t>
      </w:r>
    </w:p>
    <w:p w:rsidR="00DF47FD" w:rsidRPr="00205B0F"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color w:val="000000" w:themeColor="text1"/>
          <w:kern w:val="0"/>
          <w:szCs w:val="24"/>
        </w:rPr>
      </w:pPr>
      <w:r w:rsidRPr="00241ADB">
        <w:rPr>
          <w:rFonts w:ascii="標楷體" w:eastAsia="標楷體" w:hAnsi="標楷體" w:cs="方正书宋简体" w:hint="eastAsia"/>
          <w:kern w:val="0"/>
          <w:szCs w:val="24"/>
        </w:rPr>
        <w:t>採取必要措施，使其主管機關得執行另一締約</w:t>
      </w:r>
      <w:r w:rsidRPr="00205B0F">
        <w:rPr>
          <w:rFonts w:ascii="標楷體" w:eastAsia="標楷體" w:hAnsi="標楷體" w:cs="方正书宋简体" w:hint="eastAsia"/>
          <w:color w:val="000000" w:themeColor="text1"/>
          <w:kern w:val="0"/>
          <w:szCs w:val="24"/>
        </w:rPr>
        <w:t>國法院</w:t>
      </w:r>
      <w:r w:rsidR="00A11DE7" w:rsidRPr="00205B0F">
        <w:rPr>
          <w:rFonts w:ascii="標楷體" w:eastAsia="標楷體" w:hAnsi="標楷體" w:cs="方正书宋简体" w:hint="eastAsia"/>
          <w:color w:val="000000" w:themeColor="text1"/>
          <w:kern w:val="0"/>
          <w:szCs w:val="24"/>
        </w:rPr>
        <w:t>核</w:t>
      </w:r>
      <w:r w:rsidRPr="00205B0F">
        <w:rPr>
          <w:rFonts w:ascii="標楷體" w:eastAsia="標楷體" w:hAnsi="標楷體" w:cs="方正书宋简体" w:hint="eastAsia"/>
          <w:color w:val="000000" w:themeColor="text1"/>
          <w:kern w:val="0"/>
          <w:szCs w:val="24"/>
        </w:rPr>
        <w:t>發之沒收命令；</w:t>
      </w:r>
    </w:p>
    <w:p w:rsidR="00DF47FD" w:rsidRPr="00241ADB"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採取必要措施，使有管轄權之主管機關得透過洗錢犯罪或可能發生在其管轄範圍內其他犯罪之法院判決，或其國家法律授權之其他程序，要求沒收此類外國來源之財產；及</w:t>
      </w:r>
    </w:p>
    <w:p w:rsidR="00DF47FD" w:rsidRPr="00241ADB" w:rsidRDefault="00DF47FD" w:rsidP="00913EBD">
      <w:pPr>
        <w:pStyle w:val="a3"/>
        <w:numPr>
          <w:ilvl w:val="0"/>
          <w:numId w:val="37"/>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考慮採取必要措施，以利在犯罪人死亡、潛逃或缺席而無法對其起訴或其他適當情形，允許不經刑事定罪，即予沒收此類財產。</w:t>
      </w:r>
    </w:p>
    <w:p w:rsidR="00DF47FD" w:rsidRPr="00241ADB" w:rsidRDefault="00DF47FD" w:rsidP="00913EBD">
      <w:pPr>
        <w:pStyle w:val="a3"/>
        <w:numPr>
          <w:ilvl w:val="0"/>
          <w:numId w:val="7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為了提供</w:t>
      </w:r>
      <w:r w:rsidRPr="00241ADB">
        <w:rPr>
          <w:rFonts w:ascii="標楷體" w:eastAsia="標楷體" w:hAnsi="標楷體" w:cs="方正细黑一简体" w:hint="eastAsia"/>
          <w:kern w:val="0"/>
          <w:szCs w:val="24"/>
        </w:rPr>
        <w:t>司法互助</w:t>
      </w:r>
      <w:r w:rsidRPr="00241ADB">
        <w:rPr>
          <w:rFonts w:ascii="標楷體" w:eastAsia="標楷體" w:hAnsi="標楷體" w:cs="方正书宋简体" w:hint="eastAsia"/>
          <w:kern w:val="0"/>
          <w:szCs w:val="24"/>
        </w:rPr>
        <w:t>於本公約第</w:t>
      </w:r>
      <w:r w:rsidRPr="00241ADB">
        <w:rPr>
          <w:rFonts w:ascii="標楷體" w:eastAsia="標楷體" w:hAnsi="標楷體" w:cs="方正书宋简体"/>
          <w:kern w:val="0"/>
          <w:szCs w:val="24"/>
        </w:rPr>
        <w:t>55</w:t>
      </w:r>
      <w:r w:rsidRPr="00241ADB">
        <w:rPr>
          <w:rFonts w:ascii="標楷體" w:eastAsia="標楷體" w:hAnsi="標楷體" w:cs="方正书宋简体" w:hint="eastAsia"/>
          <w:kern w:val="0"/>
          <w:szCs w:val="24"/>
        </w:rPr>
        <w:t>條第</w:t>
      </w:r>
      <w:r w:rsidRPr="00241ADB">
        <w:rPr>
          <w:rFonts w:ascii="標楷體" w:eastAsia="標楷體" w:hAnsi="標楷體" w:cs="方正书宋简体"/>
          <w:kern w:val="0"/>
          <w:szCs w:val="24"/>
        </w:rPr>
        <w:t>2</w:t>
      </w:r>
      <w:r w:rsidRPr="00241ADB">
        <w:rPr>
          <w:rFonts w:ascii="標楷體" w:eastAsia="標楷體" w:hAnsi="標楷體" w:cs="方正书宋简体" w:hint="eastAsia"/>
          <w:kern w:val="0"/>
          <w:szCs w:val="24"/>
        </w:rPr>
        <w:t>項之請求</w:t>
      </w:r>
      <w:r w:rsidRPr="00E32113">
        <w:rPr>
          <w:rFonts w:ascii="標楷體" w:eastAsia="標楷體" w:hAnsi="標楷體" w:cs="方正书宋简体" w:hint="eastAsia"/>
          <w:kern w:val="0"/>
          <w:szCs w:val="24"/>
        </w:rPr>
        <w:t>，各締約國均應</w:t>
      </w:r>
      <w:r w:rsidRPr="00241ADB">
        <w:rPr>
          <w:rFonts w:ascii="標楷體" w:eastAsia="標楷體" w:hAnsi="標楷體" w:cs="方正书宋简体" w:hint="eastAsia"/>
          <w:kern w:val="0"/>
          <w:szCs w:val="24"/>
        </w:rPr>
        <w:t>依其國家法律：</w:t>
      </w:r>
    </w:p>
    <w:p w:rsidR="00DF47FD" w:rsidRPr="00205B0F" w:rsidRDefault="00DF47FD" w:rsidP="00913EBD">
      <w:pPr>
        <w:pStyle w:val="a3"/>
        <w:numPr>
          <w:ilvl w:val="0"/>
          <w:numId w:val="38"/>
        </w:numPr>
        <w:autoSpaceDE w:val="0"/>
        <w:autoSpaceDN w:val="0"/>
        <w:adjustRightInd w:val="0"/>
        <w:spacing w:line="360" w:lineRule="exact"/>
        <w:ind w:leftChars="654" w:left="2422" w:hanging="852"/>
        <w:jc w:val="both"/>
        <w:rPr>
          <w:rFonts w:ascii="標楷體" w:eastAsia="標楷體" w:hAnsi="標楷體" w:cs="方正书宋简体"/>
          <w:color w:val="000000" w:themeColor="text1"/>
          <w:kern w:val="0"/>
          <w:szCs w:val="24"/>
        </w:rPr>
      </w:pPr>
      <w:r w:rsidRPr="00E32113">
        <w:rPr>
          <w:rFonts w:ascii="標楷體" w:eastAsia="標楷體" w:hAnsi="標楷體" w:cs="方正书宋简体" w:hint="eastAsia"/>
          <w:kern w:val="0"/>
          <w:szCs w:val="24"/>
        </w:rPr>
        <w:t>採取必要措施，</w:t>
      </w:r>
      <w:r w:rsidRPr="00241ADB">
        <w:rPr>
          <w:rFonts w:ascii="標楷體" w:eastAsia="標楷體" w:hAnsi="標楷體" w:cs="方正书宋简体" w:hint="eastAsia"/>
          <w:kern w:val="0"/>
          <w:szCs w:val="24"/>
        </w:rPr>
        <w:t>以利被請求締約國於收到請求締約國法院或主管機關</w:t>
      </w:r>
      <w:r w:rsidR="00A11DE7" w:rsidRPr="00205B0F">
        <w:rPr>
          <w:rFonts w:ascii="標楷體" w:eastAsia="標楷體" w:hAnsi="標楷體" w:cs="方正书宋简体" w:hint="eastAsia"/>
          <w:color w:val="000000" w:themeColor="text1"/>
          <w:kern w:val="0"/>
          <w:szCs w:val="24"/>
        </w:rPr>
        <w:t>核發</w:t>
      </w:r>
      <w:r w:rsidRPr="00241ADB">
        <w:rPr>
          <w:rFonts w:ascii="標楷體" w:eastAsia="標楷體" w:hAnsi="標楷體" w:cs="方正书宋简体" w:hint="eastAsia"/>
          <w:kern w:val="0"/>
          <w:szCs w:val="24"/>
        </w:rPr>
        <w:t>之凍結或扣押命令時，依該凍結或扣</w:t>
      </w:r>
      <w:r w:rsidR="00A11DE7">
        <w:rPr>
          <w:rFonts w:ascii="標楷體" w:eastAsia="標楷體" w:hAnsi="標楷體" w:cs="方正书宋简体" w:hint="eastAsia"/>
          <w:kern w:val="0"/>
          <w:szCs w:val="24"/>
        </w:rPr>
        <w:lastRenderedPageBreak/>
        <w:t>押命令提供之合理</w:t>
      </w:r>
      <w:r w:rsidR="00A11DE7" w:rsidRPr="00205B0F">
        <w:rPr>
          <w:rFonts w:ascii="標楷體" w:eastAsia="標楷體" w:hAnsi="標楷體" w:cs="方正书宋简体" w:hint="eastAsia"/>
          <w:color w:val="000000" w:themeColor="text1"/>
          <w:kern w:val="0"/>
          <w:szCs w:val="24"/>
        </w:rPr>
        <w:t>事證</w:t>
      </w:r>
      <w:r w:rsidRPr="00205B0F">
        <w:rPr>
          <w:rFonts w:ascii="標楷體" w:eastAsia="標楷體" w:hAnsi="標楷體" w:cs="方正书宋简体" w:hint="eastAsia"/>
          <w:color w:val="000000" w:themeColor="text1"/>
          <w:kern w:val="0"/>
          <w:szCs w:val="24"/>
        </w:rPr>
        <w:t>，相信有充足理由採取凍結或扣押該財產之行動，及相關財產將依本條第</w:t>
      </w:r>
      <w:r w:rsidRPr="00205B0F">
        <w:rPr>
          <w:rFonts w:ascii="標楷體" w:eastAsia="標楷體" w:hAnsi="標楷體" w:cs="方正书宋简体"/>
          <w:color w:val="000000" w:themeColor="text1"/>
          <w:kern w:val="0"/>
          <w:szCs w:val="24"/>
        </w:rPr>
        <w:t>1</w:t>
      </w:r>
      <w:r w:rsidRPr="00205B0F">
        <w:rPr>
          <w:rFonts w:ascii="標楷體" w:eastAsia="標楷體" w:hAnsi="標楷體" w:cs="方正书宋简体" w:hint="eastAsia"/>
          <w:color w:val="000000" w:themeColor="text1"/>
          <w:kern w:val="0"/>
          <w:szCs w:val="24"/>
        </w:rPr>
        <w:t>項第</w:t>
      </w:r>
      <w:r w:rsidRPr="00205B0F">
        <w:rPr>
          <w:rFonts w:ascii="標楷體" w:eastAsia="標楷體" w:hAnsi="標楷體" w:cs="方正书宋简体"/>
          <w:color w:val="000000" w:themeColor="text1"/>
          <w:kern w:val="0"/>
          <w:szCs w:val="24"/>
        </w:rPr>
        <w:t>(a)</w:t>
      </w:r>
      <w:r w:rsidRPr="00205B0F">
        <w:rPr>
          <w:rFonts w:ascii="標楷體" w:eastAsia="標楷體" w:hAnsi="標楷體" w:cs="方正书宋简体" w:hint="eastAsia"/>
          <w:color w:val="000000" w:themeColor="text1"/>
          <w:kern w:val="0"/>
          <w:szCs w:val="24"/>
        </w:rPr>
        <w:t>款之沒收命令處理者，允許其主管機關得依該凍結或扣押命令為之；</w:t>
      </w:r>
    </w:p>
    <w:p w:rsidR="00DF47FD" w:rsidRPr="00241ADB" w:rsidRDefault="00DF47FD" w:rsidP="00913EBD">
      <w:pPr>
        <w:pStyle w:val="a3"/>
        <w:numPr>
          <w:ilvl w:val="0"/>
          <w:numId w:val="38"/>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採取必要措施，以利被請求締約國於收到請求時，依該請求提供之合理</w:t>
      </w:r>
      <w:r w:rsidR="00A11DE7" w:rsidRPr="00205B0F">
        <w:rPr>
          <w:rFonts w:ascii="標楷體" w:eastAsia="標楷體" w:hAnsi="標楷體" w:cs="方正书宋简体" w:hint="eastAsia"/>
          <w:color w:val="000000" w:themeColor="text1"/>
          <w:kern w:val="0"/>
          <w:szCs w:val="24"/>
        </w:rPr>
        <w:t>事證</w:t>
      </w:r>
      <w:r w:rsidRPr="00205B0F">
        <w:rPr>
          <w:rFonts w:ascii="標楷體" w:eastAsia="標楷體" w:hAnsi="標楷體" w:cs="方正书宋简体" w:hint="eastAsia"/>
          <w:color w:val="000000" w:themeColor="text1"/>
          <w:kern w:val="0"/>
          <w:szCs w:val="24"/>
        </w:rPr>
        <w:t>，相信</w:t>
      </w:r>
      <w:r w:rsidRPr="00241ADB">
        <w:rPr>
          <w:rFonts w:ascii="標楷體" w:eastAsia="標楷體" w:hAnsi="標楷體" w:cs="方正书宋简体" w:hint="eastAsia"/>
          <w:kern w:val="0"/>
          <w:szCs w:val="24"/>
        </w:rPr>
        <w:t>有充足理由採取凍結或扣押該財產之行動，及相關財產將依本條第</w:t>
      </w:r>
      <w:r w:rsidRPr="00241ADB">
        <w:rPr>
          <w:rFonts w:ascii="標楷體" w:eastAsia="標楷體" w:hAnsi="標楷體" w:cs="方正书宋简体"/>
          <w:kern w:val="0"/>
          <w:szCs w:val="24"/>
        </w:rPr>
        <w:t>1</w:t>
      </w:r>
      <w:r w:rsidRPr="00241ADB">
        <w:rPr>
          <w:rFonts w:ascii="標楷體" w:eastAsia="標楷體" w:hAnsi="標楷體" w:cs="方正书宋简体" w:hint="eastAsia"/>
          <w:kern w:val="0"/>
          <w:szCs w:val="24"/>
        </w:rPr>
        <w:t>項第</w:t>
      </w:r>
      <w:r w:rsidRPr="00241ADB">
        <w:rPr>
          <w:rFonts w:ascii="標楷體" w:eastAsia="標楷體" w:hAnsi="標楷體" w:cs="方正书宋简体"/>
          <w:kern w:val="0"/>
          <w:szCs w:val="24"/>
        </w:rPr>
        <w:t>(a)</w:t>
      </w:r>
      <w:r w:rsidRPr="00241ADB">
        <w:rPr>
          <w:rFonts w:ascii="標楷體" w:eastAsia="標楷體" w:hAnsi="標楷體" w:cs="方正书宋简体" w:hint="eastAsia"/>
          <w:kern w:val="0"/>
          <w:szCs w:val="24"/>
        </w:rPr>
        <w:t>款之沒收命令處理者，允許其主管機關得依該請求為之；及</w:t>
      </w:r>
    </w:p>
    <w:p w:rsidR="00DF47FD" w:rsidRPr="00241ADB" w:rsidRDefault="00A11DE7" w:rsidP="00241ADB">
      <w:pPr>
        <w:pStyle w:val="a3"/>
        <w:numPr>
          <w:ilvl w:val="0"/>
          <w:numId w:val="38"/>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Pr>
          <w:rFonts w:ascii="標楷體" w:eastAsia="標楷體" w:hAnsi="標楷體" w:cs="方正书宋简体" w:hint="eastAsia"/>
          <w:kern w:val="0"/>
          <w:szCs w:val="24"/>
        </w:rPr>
        <w:t>考慮採取補充措施，允許其主管機關保全擬沒收之財產，</w:t>
      </w:r>
      <w:r w:rsidR="00DF47FD" w:rsidRPr="00241ADB">
        <w:rPr>
          <w:rFonts w:ascii="標楷體" w:eastAsia="標楷體" w:hAnsi="標楷體" w:cs="方正书宋简体" w:hint="eastAsia"/>
          <w:kern w:val="0"/>
          <w:szCs w:val="24"/>
        </w:rPr>
        <w:t>如基於涉及獲取上述財產之外國逮捕或刑事控訴。</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32356" w:rsidRDefault="00DF47FD" w:rsidP="008E1DCE">
      <w:pPr>
        <w:autoSpaceDE w:val="0"/>
        <w:autoSpaceDN w:val="0"/>
        <w:adjustRightInd w:val="0"/>
        <w:spacing w:line="360" w:lineRule="exact"/>
        <w:jc w:val="both"/>
        <w:rPr>
          <w:rFonts w:ascii="標楷體" w:eastAsia="標楷體" w:hAnsi="標楷體" w:cs="方正细黑一简体"/>
          <w:b/>
          <w:kern w:val="0"/>
          <w:szCs w:val="24"/>
        </w:rPr>
      </w:pPr>
      <w:r w:rsidRPr="00832356">
        <w:rPr>
          <w:rFonts w:ascii="標楷體" w:eastAsia="標楷體" w:hAnsi="標楷體" w:cs="方正细黑一简体" w:hint="eastAsia"/>
          <w:b/>
          <w:kern w:val="0"/>
          <w:szCs w:val="24"/>
        </w:rPr>
        <w:t>第</w:t>
      </w:r>
      <w:r w:rsidRPr="00832356">
        <w:rPr>
          <w:rFonts w:ascii="標楷體" w:eastAsia="標楷體" w:hAnsi="標楷體" w:cs="方正细黑一简体"/>
          <w:b/>
          <w:kern w:val="0"/>
          <w:szCs w:val="24"/>
        </w:rPr>
        <w:t xml:space="preserve"> 55 </w:t>
      </w:r>
      <w:r w:rsidRPr="00832356">
        <w:rPr>
          <w:rFonts w:ascii="標楷體" w:eastAsia="標楷體" w:hAnsi="標楷體" w:cs="方正细黑一简体" w:hint="eastAsia"/>
          <w:b/>
          <w:kern w:val="0"/>
          <w:szCs w:val="24"/>
        </w:rPr>
        <w:t>條</w:t>
      </w:r>
      <w:r w:rsidRPr="00832356">
        <w:rPr>
          <w:rFonts w:ascii="標楷體" w:eastAsia="標楷體" w:hAnsi="標楷體" w:cs="方正细黑一简体"/>
          <w:b/>
          <w:spacing w:val="-10"/>
          <w:w w:val="90"/>
          <w:kern w:val="0"/>
          <w:szCs w:val="24"/>
        </w:rPr>
        <w:t xml:space="preserve"> </w:t>
      </w:r>
      <w:r w:rsidRPr="00832356">
        <w:rPr>
          <w:rFonts w:ascii="標楷體" w:eastAsia="標楷體" w:hAnsi="標楷體" w:cs="Frutiger-LightItalic"/>
          <w:b/>
          <w:i/>
          <w:iCs/>
          <w:kern w:val="0"/>
          <w:szCs w:val="24"/>
        </w:rPr>
        <w:t xml:space="preserve"> </w:t>
      </w:r>
      <w:r w:rsidRPr="00832356">
        <w:rPr>
          <w:rFonts w:ascii="標楷體" w:eastAsia="標楷體" w:hAnsi="標楷體" w:cs="方正细黑一简体" w:hint="eastAsia"/>
          <w:b/>
          <w:kern w:val="0"/>
          <w:szCs w:val="24"/>
        </w:rPr>
        <w:t>沒收事宜</w:t>
      </w:r>
      <w:r w:rsidRPr="00832356">
        <w:rPr>
          <w:rFonts w:ascii="標楷體" w:eastAsia="標楷體" w:hAnsi="標楷體" w:cs="方正书宋简体" w:hint="eastAsia"/>
          <w:b/>
          <w:kern w:val="0"/>
          <w:szCs w:val="24"/>
        </w:rPr>
        <w:t>之</w:t>
      </w:r>
      <w:r w:rsidRPr="00832356">
        <w:rPr>
          <w:rFonts w:ascii="標楷體" w:eastAsia="標楷體" w:hAnsi="標楷體" w:cs="方正细黑一简体" w:hint="eastAsia"/>
          <w:b/>
          <w:kern w:val="0"/>
          <w:szCs w:val="24"/>
        </w:rPr>
        <w:t>國際合作</w:t>
      </w:r>
    </w:p>
    <w:p w:rsidR="00DF47FD" w:rsidRPr="00241ADB"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41ADB">
        <w:rPr>
          <w:rFonts w:ascii="標楷體" w:eastAsia="標楷體" w:hAnsi="標楷體" w:cs="方正书宋简体" w:hint="eastAsia"/>
          <w:kern w:val="0"/>
          <w:szCs w:val="24"/>
        </w:rPr>
        <w:t>各締約國在收到對本公約所定犯罪有管轄權之另一締約國</w:t>
      </w:r>
      <w:r w:rsidR="00A11DE7">
        <w:rPr>
          <w:rFonts w:ascii="標楷體" w:eastAsia="標楷體" w:hAnsi="標楷體" w:cs="方正书宋简体" w:hint="eastAsia"/>
          <w:kern w:val="0"/>
          <w:szCs w:val="24"/>
        </w:rPr>
        <w:t>，</w:t>
      </w:r>
      <w:r w:rsidRPr="00241ADB">
        <w:rPr>
          <w:rFonts w:ascii="標楷體" w:eastAsia="標楷體" w:hAnsi="標楷體" w:cs="方正书宋简体" w:hint="eastAsia"/>
          <w:kern w:val="0"/>
          <w:szCs w:val="24"/>
        </w:rPr>
        <w:t>請求沒收本公約第</w:t>
      </w:r>
      <w:r w:rsidRPr="00241ADB">
        <w:rPr>
          <w:rFonts w:ascii="標楷體" w:eastAsia="標楷體" w:hAnsi="標楷體" w:cs="方正书宋简体"/>
          <w:kern w:val="0"/>
          <w:szCs w:val="24"/>
        </w:rPr>
        <w:t>31</w:t>
      </w:r>
      <w:r w:rsidRPr="00241ADB">
        <w:rPr>
          <w:rFonts w:ascii="標楷體" w:eastAsia="標楷體" w:hAnsi="標楷體" w:cs="方正书宋简体" w:hint="eastAsia"/>
          <w:kern w:val="0"/>
          <w:szCs w:val="24"/>
        </w:rPr>
        <w:t>條第</w:t>
      </w:r>
      <w:r w:rsidRPr="00241ADB">
        <w:rPr>
          <w:rFonts w:ascii="標楷體" w:eastAsia="標楷體" w:hAnsi="標楷體" w:cs="方正书宋简体"/>
          <w:kern w:val="0"/>
          <w:szCs w:val="24"/>
        </w:rPr>
        <w:t>1</w:t>
      </w:r>
      <w:r w:rsidRPr="00241ADB">
        <w:rPr>
          <w:rFonts w:ascii="標楷體" w:eastAsia="標楷體" w:hAnsi="標楷體" w:cs="方正书宋简体" w:hint="eastAsia"/>
          <w:kern w:val="0"/>
          <w:szCs w:val="24"/>
        </w:rPr>
        <w:t>項所定且位於被請求締約國領域內之犯罪所得、財產、設備或其他工具後，應在其國家法律制度之範圍內盡最大可能：</w:t>
      </w:r>
    </w:p>
    <w:p w:rsidR="00DF47FD" w:rsidRPr="00EB3468" w:rsidRDefault="00DF47FD" w:rsidP="00913EBD">
      <w:pPr>
        <w:pStyle w:val="a3"/>
        <w:numPr>
          <w:ilvl w:val="0"/>
          <w:numId w:val="39"/>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EB3468">
        <w:rPr>
          <w:rFonts w:ascii="標楷體" w:eastAsia="標楷體" w:hAnsi="標楷體" w:cs="方正书宋简体" w:hint="eastAsia"/>
          <w:kern w:val="0"/>
          <w:szCs w:val="24"/>
        </w:rPr>
        <w:t>將這種請求提交其主管機關，以利取得沒收命令，並在取得沒收命令時執行之；或</w:t>
      </w:r>
    </w:p>
    <w:p w:rsidR="00DF47FD" w:rsidRPr="00D86EDE" w:rsidRDefault="00DF47FD" w:rsidP="00913EBD">
      <w:pPr>
        <w:pStyle w:val="a3"/>
        <w:numPr>
          <w:ilvl w:val="0"/>
          <w:numId w:val="39"/>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將請求締約國領域內法院依本公約第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項和第</w:t>
      </w:r>
      <w:r w:rsidRPr="00D86EDE">
        <w:rPr>
          <w:rFonts w:ascii="標楷體" w:eastAsia="標楷體" w:hAnsi="標楷體" w:cs="方正书宋简体"/>
          <w:kern w:val="0"/>
          <w:szCs w:val="24"/>
        </w:rPr>
        <w:t>54</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(a)</w:t>
      </w:r>
      <w:r w:rsidRPr="00D86EDE">
        <w:rPr>
          <w:rFonts w:ascii="標楷體" w:eastAsia="標楷體" w:hAnsi="標楷體" w:cs="方正书宋简体" w:hint="eastAsia"/>
          <w:kern w:val="0"/>
          <w:szCs w:val="24"/>
        </w:rPr>
        <w:t>款規定</w:t>
      </w:r>
      <w:r w:rsidR="008A2B37" w:rsidRPr="00205B0F">
        <w:rPr>
          <w:rFonts w:ascii="標楷體" w:eastAsia="標楷體" w:hAnsi="標楷體" w:cs="方正书宋简体" w:hint="eastAsia"/>
          <w:color w:val="000000" w:themeColor="text1"/>
          <w:kern w:val="0"/>
          <w:szCs w:val="24"/>
        </w:rPr>
        <w:t>核發</w:t>
      </w:r>
      <w:r w:rsidRPr="00205B0F">
        <w:rPr>
          <w:rFonts w:ascii="標楷體" w:eastAsia="標楷體" w:hAnsi="標楷體" w:cs="方正书宋简体" w:hint="eastAsia"/>
          <w:color w:val="000000" w:themeColor="text1"/>
          <w:kern w:val="0"/>
          <w:szCs w:val="24"/>
        </w:rPr>
        <w:t>之沒收命令，提交其國家主管機關，以利依請求之範圍，就該沒收命令關於</w:t>
      </w:r>
      <w:r w:rsidR="00A11DE7" w:rsidRPr="00205B0F">
        <w:rPr>
          <w:rFonts w:ascii="標楷體" w:eastAsia="標楷體" w:hAnsi="標楷體" w:cs="方正书宋简体" w:hint="eastAsia"/>
          <w:color w:val="000000" w:themeColor="text1"/>
          <w:kern w:val="0"/>
          <w:szCs w:val="24"/>
        </w:rPr>
        <w:t>本公約</w:t>
      </w:r>
      <w:r w:rsidRPr="00D86EDE">
        <w:rPr>
          <w:rFonts w:ascii="標楷體" w:eastAsia="標楷體" w:hAnsi="標楷體" w:cs="方正书宋简体" w:hint="eastAsia"/>
          <w:kern w:val="0"/>
          <w:szCs w:val="24"/>
        </w:rPr>
        <w:t>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項所定且位於被請求締約國領域內之犯罪所得、財產、設備或其他工具執行之。</w:t>
      </w:r>
    </w:p>
    <w:p w:rsidR="00DF47FD" w:rsidRPr="00D86EDE"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在對本公約所定犯罪有管轄權之締約國提出請求後，被請求締約國應採取措施，以辨認、追查及凍結或扣押本公約第</w:t>
      </w:r>
      <w:r w:rsidRPr="00D86EDE">
        <w:rPr>
          <w:rFonts w:ascii="標楷體" w:eastAsia="標楷體" w:hAnsi="標楷體" w:cs="方正书宋简体"/>
          <w:kern w:val="0"/>
          <w:szCs w:val="24"/>
        </w:rPr>
        <w:t>31</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項所定之犯罪所得、財產、設備或其他工具，以利最後由請求締約國命令，或依本條第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項所定之請求，由被請求締約國命令沒收之。</w:t>
      </w:r>
    </w:p>
    <w:p w:rsidR="00DF47FD" w:rsidRPr="00D86EDE"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本公約第</w:t>
      </w:r>
      <w:r w:rsidRPr="00D86EDE">
        <w:rPr>
          <w:rFonts w:ascii="標楷體" w:eastAsia="標楷體" w:hAnsi="標楷體" w:cs="方正书宋简体"/>
          <w:kern w:val="0"/>
          <w:szCs w:val="24"/>
        </w:rPr>
        <w:t>46</w:t>
      </w:r>
      <w:r w:rsidRPr="00D86EDE">
        <w:rPr>
          <w:rFonts w:ascii="標楷體" w:eastAsia="標楷體" w:hAnsi="標楷體" w:cs="方正书宋简体" w:hint="eastAsia"/>
          <w:kern w:val="0"/>
          <w:szCs w:val="24"/>
        </w:rPr>
        <w:t>條之規定，於本條準用之。依本條規定提出之請求，除第</w:t>
      </w:r>
      <w:r w:rsidRPr="00D86EDE">
        <w:rPr>
          <w:rFonts w:ascii="標楷體" w:eastAsia="標楷體" w:hAnsi="標楷體" w:cs="方正书宋简体"/>
          <w:kern w:val="0"/>
          <w:szCs w:val="24"/>
        </w:rPr>
        <w:t>46</w:t>
      </w:r>
      <w:r w:rsidRPr="00D86EDE">
        <w:rPr>
          <w:rFonts w:ascii="標楷體" w:eastAsia="標楷體" w:hAnsi="標楷體" w:cs="方正书宋简体" w:hint="eastAsia"/>
          <w:kern w:val="0"/>
          <w:szCs w:val="24"/>
        </w:rPr>
        <w:t>條第</w:t>
      </w:r>
      <w:r w:rsidRPr="00D86EDE">
        <w:rPr>
          <w:rFonts w:ascii="標楷體" w:eastAsia="標楷體" w:hAnsi="標楷體" w:cs="方正书宋简体"/>
          <w:kern w:val="0"/>
          <w:szCs w:val="24"/>
        </w:rPr>
        <w:t>15</w:t>
      </w:r>
      <w:r w:rsidRPr="00D86EDE">
        <w:rPr>
          <w:rFonts w:ascii="標楷體" w:eastAsia="標楷體" w:hAnsi="標楷體" w:cs="方正书宋简体" w:hint="eastAsia"/>
          <w:kern w:val="0"/>
          <w:szCs w:val="24"/>
        </w:rPr>
        <w:t>項所定之資料外，尚應包括下列事項：</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(a)</w:t>
      </w:r>
      <w:r w:rsidR="00A11DE7">
        <w:rPr>
          <w:rFonts w:ascii="標楷體" w:eastAsia="標楷體" w:hAnsi="標楷體" w:cs="方正书宋简体" w:hint="eastAsia"/>
          <w:kern w:val="0"/>
          <w:szCs w:val="24"/>
        </w:rPr>
        <w:t>款之請求時，沒收財產之說明，並盡可能包括財產之所在地</w:t>
      </w:r>
      <w:r w:rsidRPr="00D86EDE">
        <w:rPr>
          <w:rFonts w:ascii="標楷體" w:eastAsia="標楷體" w:hAnsi="標楷體" w:cs="方正书宋简体" w:hint="eastAsia"/>
          <w:kern w:val="0"/>
          <w:szCs w:val="24"/>
        </w:rPr>
        <w:t>和在相關之情況財產之估計價值，及請求締約國所依據事實之充分陳述，以利被請求締約國能依其國家法律取得沒收命令；</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1</w:t>
      </w:r>
      <w:r w:rsidRPr="00D86EDE">
        <w:rPr>
          <w:rFonts w:ascii="標楷體" w:eastAsia="標楷體" w:hAnsi="標楷體" w:cs="方正书宋简体" w:hint="eastAsia"/>
          <w:kern w:val="0"/>
          <w:szCs w:val="24"/>
        </w:rPr>
        <w:t>項第</w:t>
      </w:r>
      <w:r w:rsidRPr="00D86EDE">
        <w:rPr>
          <w:rFonts w:ascii="標楷體" w:eastAsia="標楷體" w:hAnsi="標楷體" w:cs="方正书宋简体"/>
          <w:kern w:val="0"/>
          <w:szCs w:val="24"/>
        </w:rPr>
        <w:t>(b)</w:t>
      </w:r>
      <w:r w:rsidRPr="00D86EDE">
        <w:rPr>
          <w:rFonts w:ascii="標楷體" w:eastAsia="標楷體" w:hAnsi="標楷體" w:cs="方正书宋简体" w:hint="eastAsia"/>
          <w:kern w:val="0"/>
          <w:szCs w:val="24"/>
        </w:rPr>
        <w:t>款之請求時，請求締約國</w:t>
      </w:r>
      <w:r w:rsidR="00A11DE7" w:rsidRPr="00205B0F">
        <w:rPr>
          <w:rFonts w:ascii="標楷體" w:eastAsia="標楷體" w:hAnsi="標楷體" w:cs="方正书宋简体" w:hint="eastAsia"/>
          <w:color w:val="000000" w:themeColor="text1"/>
          <w:kern w:val="0"/>
          <w:szCs w:val="24"/>
        </w:rPr>
        <w:t>核發</w:t>
      </w:r>
      <w:r w:rsidRPr="00D86EDE">
        <w:rPr>
          <w:rFonts w:ascii="標楷體" w:eastAsia="標楷體" w:hAnsi="標楷體" w:cs="方正书宋简体" w:hint="eastAsia"/>
          <w:kern w:val="0"/>
          <w:szCs w:val="24"/>
        </w:rPr>
        <w:t>其請求所依據且法律上許可之沒收命令影本、事實及對沒收命令所請求執行範圍之說明、請求締約國為向善意第三人提供充分通知與確保正當程序所採取措施之具體陳述，</w:t>
      </w:r>
      <w:r w:rsidRPr="00D86EDE">
        <w:rPr>
          <w:rFonts w:ascii="標楷體" w:eastAsia="標楷體" w:hAnsi="標楷體" w:cs="方正书宋简体" w:hint="eastAsia"/>
          <w:kern w:val="0"/>
          <w:szCs w:val="24"/>
        </w:rPr>
        <w:lastRenderedPageBreak/>
        <w:t>及該沒收命令為已</w:t>
      </w:r>
      <w:r w:rsidR="00A11DE7" w:rsidRPr="00205B0F">
        <w:rPr>
          <w:rFonts w:ascii="標楷體" w:eastAsia="標楷體" w:hAnsi="標楷體" w:cs="方正书宋简体" w:hint="eastAsia"/>
          <w:color w:val="000000" w:themeColor="text1"/>
          <w:kern w:val="0"/>
          <w:szCs w:val="24"/>
        </w:rPr>
        <w:t>終局</w:t>
      </w:r>
      <w:r w:rsidRPr="00205B0F">
        <w:rPr>
          <w:rFonts w:ascii="標楷體" w:eastAsia="標楷體" w:hAnsi="標楷體" w:cs="方正书宋简体" w:hint="eastAsia"/>
          <w:color w:val="000000" w:themeColor="text1"/>
          <w:kern w:val="0"/>
          <w:szCs w:val="24"/>
        </w:rPr>
        <w:t>確</w:t>
      </w:r>
      <w:r w:rsidRPr="00D86EDE">
        <w:rPr>
          <w:rFonts w:ascii="標楷體" w:eastAsia="標楷體" w:hAnsi="標楷體" w:cs="方正书宋简体" w:hint="eastAsia"/>
          <w:kern w:val="0"/>
          <w:szCs w:val="24"/>
        </w:rPr>
        <w:t>定沒收命令之陳述；</w:t>
      </w:r>
    </w:p>
    <w:p w:rsidR="00DF47FD" w:rsidRPr="00D86EDE" w:rsidRDefault="00DF47FD" w:rsidP="00913EBD">
      <w:pPr>
        <w:pStyle w:val="a3"/>
        <w:numPr>
          <w:ilvl w:val="0"/>
          <w:numId w:val="40"/>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D86EDE">
        <w:rPr>
          <w:rFonts w:ascii="標楷體" w:eastAsia="標楷體" w:hAnsi="標楷體" w:cs="方正书宋简体" w:hint="eastAsia"/>
          <w:kern w:val="0"/>
          <w:szCs w:val="24"/>
        </w:rPr>
        <w:t>在本條第</w:t>
      </w:r>
      <w:r w:rsidRPr="00D86EDE">
        <w:rPr>
          <w:rFonts w:ascii="標楷體" w:eastAsia="標楷體" w:hAnsi="標楷體" w:cs="方正书宋简体"/>
          <w:kern w:val="0"/>
          <w:szCs w:val="24"/>
        </w:rPr>
        <w:t>2</w:t>
      </w:r>
      <w:r w:rsidRPr="00D86EDE">
        <w:rPr>
          <w:rFonts w:ascii="標楷體" w:eastAsia="標楷體" w:hAnsi="標楷體" w:cs="方正书宋简体" w:hint="eastAsia"/>
          <w:kern w:val="0"/>
          <w:szCs w:val="24"/>
        </w:rPr>
        <w:t>項之請求時，請求締約國所依據事實之陳述，和對請求採取行動之說明；如有請求所依據且法律上許可之沒收命令影本，一併附上。</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737C">
        <w:rPr>
          <w:rFonts w:ascii="標楷體" w:eastAsia="標楷體" w:hAnsi="標楷體" w:cs="方正书宋简体" w:hint="eastAsia"/>
          <w:kern w:val="0"/>
          <w:szCs w:val="24"/>
        </w:rPr>
        <w:t>被請求締約國依本條第</w:t>
      </w:r>
      <w:r w:rsidRPr="0088737C">
        <w:rPr>
          <w:rFonts w:ascii="標楷體" w:eastAsia="標楷體" w:hAnsi="標楷體" w:cs="方正书宋简体"/>
          <w:kern w:val="0"/>
          <w:szCs w:val="24"/>
        </w:rPr>
        <w:t>1</w:t>
      </w:r>
      <w:r w:rsidRPr="0088737C">
        <w:rPr>
          <w:rFonts w:ascii="標楷體" w:eastAsia="標楷體" w:hAnsi="標楷體" w:cs="方正书宋简体" w:hint="eastAsia"/>
          <w:kern w:val="0"/>
          <w:szCs w:val="24"/>
        </w:rPr>
        <w:t>項和第</w:t>
      </w:r>
      <w:r w:rsidRPr="0088737C">
        <w:rPr>
          <w:rFonts w:ascii="標楷體" w:eastAsia="標楷體" w:hAnsi="標楷體" w:cs="方正书宋简体"/>
          <w:kern w:val="0"/>
          <w:szCs w:val="24"/>
        </w:rPr>
        <w:t>2</w:t>
      </w:r>
      <w:r w:rsidRPr="0088737C">
        <w:rPr>
          <w:rFonts w:ascii="標楷體" w:eastAsia="標楷體" w:hAnsi="標楷體" w:cs="方正书宋简体" w:hint="eastAsia"/>
          <w:kern w:val="0"/>
          <w:szCs w:val="24"/>
        </w:rPr>
        <w:t>項規定作成之決定或採取之行動，應符合並遵循其國家法律及程序規則之規定，或可能約束其與請求締約國關係之任何雙邊或多邊協定或安排規定。</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88737C">
        <w:rPr>
          <w:rFonts w:ascii="標楷體" w:eastAsia="標楷體" w:hAnsi="標楷體" w:cs="方正书宋简体" w:hint="eastAsia"/>
          <w:kern w:val="0"/>
          <w:szCs w:val="24"/>
        </w:rPr>
        <w:t>各締約國均應向聯合國秘書長提供實施本條規定之任何法規及其隨後任何修正規定影本，或其說明。</w:t>
      </w:r>
    </w:p>
    <w:p w:rsidR="00DF47FD" w:rsidRPr="0088737C" w:rsidRDefault="00A11DE7"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如</w:t>
      </w:r>
      <w:r w:rsidR="00DF47FD" w:rsidRPr="0088737C">
        <w:rPr>
          <w:rFonts w:ascii="標楷體" w:eastAsia="標楷體" w:hAnsi="標楷體" w:cs="方正书宋简体" w:hint="eastAsia"/>
          <w:kern w:val="0"/>
          <w:szCs w:val="24"/>
        </w:rPr>
        <w:t>締約國選擇以現行條約作為採取本條第</w:t>
      </w:r>
      <w:r w:rsidR="00DF47FD" w:rsidRPr="0088737C">
        <w:rPr>
          <w:rFonts w:ascii="標楷體" w:eastAsia="標楷體" w:hAnsi="標楷體" w:cs="方正书宋简体"/>
          <w:kern w:val="0"/>
          <w:szCs w:val="24"/>
        </w:rPr>
        <w:t>1</w:t>
      </w:r>
      <w:r w:rsidR="00DF47FD" w:rsidRPr="0088737C">
        <w:rPr>
          <w:rFonts w:ascii="標楷體" w:eastAsia="標楷體" w:hAnsi="標楷體" w:cs="方正书宋简体" w:hint="eastAsia"/>
          <w:kern w:val="0"/>
          <w:szCs w:val="24"/>
        </w:rPr>
        <w:t>項和第</w:t>
      </w:r>
      <w:r w:rsidR="00DF47FD" w:rsidRPr="0088737C">
        <w:rPr>
          <w:rFonts w:ascii="標楷體" w:eastAsia="標楷體" w:hAnsi="標楷體" w:cs="方正书宋简体"/>
          <w:kern w:val="0"/>
          <w:szCs w:val="24"/>
        </w:rPr>
        <w:t>2</w:t>
      </w:r>
      <w:r w:rsidR="00DF47FD" w:rsidRPr="0088737C">
        <w:rPr>
          <w:rFonts w:ascii="標楷體" w:eastAsia="標楷體" w:hAnsi="標楷體" w:cs="方正书宋简体" w:hint="eastAsia"/>
          <w:kern w:val="0"/>
          <w:szCs w:val="24"/>
        </w:rPr>
        <w:t>項所定措施之條件者，應將本公約視為必要且充分之條約依據。</w:t>
      </w:r>
    </w:p>
    <w:p w:rsidR="00DF47FD" w:rsidRPr="00205B0F" w:rsidRDefault="00A11DE7"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如</w:t>
      </w:r>
      <w:r w:rsidR="00DF47FD" w:rsidRPr="0088737C">
        <w:rPr>
          <w:rFonts w:ascii="標楷體" w:eastAsia="標楷體" w:hAnsi="標楷體" w:cs="方正书宋简体" w:hint="eastAsia"/>
          <w:kern w:val="0"/>
          <w:szCs w:val="24"/>
        </w:rPr>
        <w:t>被請求締約國未收到充分和及時之證據，或財產價值輕微者，亦得拒絕本條規定之合作，或解除臨時</w:t>
      </w:r>
      <w:r w:rsidRPr="00205B0F">
        <w:rPr>
          <w:rFonts w:ascii="標楷體" w:eastAsia="標楷體" w:hAnsi="標楷體" w:cs="方正书宋简体" w:hint="eastAsia"/>
          <w:color w:val="000000" w:themeColor="text1"/>
          <w:kern w:val="0"/>
          <w:szCs w:val="24"/>
        </w:rPr>
        <w:t>（保全）</w:t>
      </w:r>
      <w:r w:rsidR="00DF47FD" w:rsidRPr="00205B0F">
        <w:rPr>
          <w:rFonts w:ascii="標楷體" w:eastAsia="標楷體" w:hAnsi="標楷體" w:cs="方正书宋简体" w:hint="eastAsia"/>
          <w:color w:val="000000" w:themeColor="text1"/>
          <w:kern w:val="0"/>
          <w:szCs w:val="24"/>
        </w:rPr>
        <w:t>措施。</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在解除依本條規定採取之任何臨時</w:t>
      </w:r>
      <w:r w:rsidR="00B13584" w:rsidRPr="00205B0F">
        <w:rPr>
          <w:rFonts w:ascii="標楷體" w:eastAsia="標楷體" w:hAnsi="標楷體" w:cs="方正书宋简体" w:hint="eastAsia"/>
          <w:color w:val="000000" w:themeColor="text1"/>
          <w:kern w:val="0"/>
          <w:szCs w:val="24"/>
        </w:rPr>
        <w:t>（保全）措施前，如</w:t>
      </w:r>
      <w:r w:rsidRPr="00205B0F">
        <w:rPr>
          <w:rFonts w:ascii="標楷體" w:eastAsia="標楷體" w:hAnsi="標楷體" w:cs="方正书宋简体" w:hint="eastAsia"/>
          <w:color w:val="000000" w:themeColor="text1"/>
          <w:kern w:val="0"/>
          <w:szCs w:val="24"/>
        </w:rPr>
        <w:t>情況可行者，被請求締約國應提供請求締約國說明</w:t>
      </w:r>
      <w:r w:rsidRPr="0088737C">
        <w:rPr>
          <w:rFonts w:ascii="標楷體" w:eastAsia="標楷體" w:hAnsi="標楷體" w:cs="方正书宋简体" w:hint="eastAsia"/>
          <w:kern w:val="0"/>
          <w:szCs w:val="24"/>
        </w:rPr>
        <w:t>繼續維持該措施理由之機會。</w:t>
      </w:r>
    </w:p>
    <w:p w:rsidR="00DF47FD" w:rsidRPr="0088737C" w:rsidRDefault="00DF47FD" w:rsidP="00913EBD">
      <w:pPr>
        <w:pStyle w:val="a3"/>
        <w:numPr>
          <w:ilvl w:val="0"/>
          <w:numId w:val="73"/>
        </w:numPr>
        <w:autoSpaceDE w:val="0"/>
        <w:autoSpaceDN w:val="0"/>
        <w:adjustRightInd w:val="0"/>
        <w:spacing w:line="360" w:lineRule="exact"/>
        <w:ind w:leftChars="499" w:left="1699" w:hanging="501"/>
        <w:jc w:val="both"/>
        <w:rPr>
          <w:rFonts w:ascii="標楷體" w:eastAsia="標楷體" w:hAnsi="標楷體" w:cs="方正细黑一简体"/>
          <w:kern w:val="0"/>
          <w:szCs w:val="24"/>
        </w:rPr>
      </w:pPr>
      <w:r w:rsidRPr="0088737C">
        <w:rPr>
          <w:rFonts w:ascii="標楷體" w:eastAsia="標楷體" w:hAnsi="標楷體" w:cs="方正细黑一简体" w:hint="eastAsia"/>
          <w:kern w:val="0"/>
          <w:szCs w:val="24"/>
        </w:rPr>
        <w:t>本條規定不得解釋為損害善意第三人之權利。</w:t>
      </w:r>
    </w:p>
    <w:p w:rsidR="00DF47FD" w:rsidRPr="0058593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F5175" w:rsidRDefault="00DF47FD" w:rsidP="008E1DCE">
      <w:pPr>
        <w:autoSpaceDE w:val="0"/>
        <w:autoSpaceDN w:val="0"/>
        <w:adjustRightInd w:val="0"/>
        <w:spacing w:line="360" w:lineRule="exact"/>
        <w:jc w:val="both"/>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56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特別合作</w:t>
      </w:r>
    </w:p>
    <w:p w:rsidR="00DF47FD" w:rsidRPr="00305268" w:rsidRDefault="00DF47FD" w:rsidP="00913EBD">
      <w:pPr>
        <w:autoSpaceDE w:val="0"/>
        <w:autoSpaceDN w:val="0"/>
        <w:adjustRightInd w:val="0"/>
        <w:spacing w:line="360" w:lineRule="exact"/>
        <w:ind w:leftChars="500" w:left="1200" w:firstLineChars="200" w:firstLine="480"/>
        <w:jc w:val="both"/>
        <w:rPr>
          <w:rFonts w:ascii="標楷體" w:eastAsia="標楷體" w:hAnsi="標楷體" w:cs="方正书宋简体"/>
          <w:kern w:val="0"/>
          <w:szCs w:val="24"/>
        </w:rPr>
      </w:pPr>
      <w:r w:rsidRPr="00305268">
        <w:rPr>
          <w:rFonts w:ascii="標楷體" w:eastAsia="標楷體" w:hAnsi="標楷體" w:cs="方正书宋简体" w:hint="eastAsia"/>
          <w:kern w:val="0"/>
          <w:szCs w:val="24"/>
        </w:rPr>
        <w:t>在不影響其國家法律之情況，各締約國均應努力採取措施，以利在認為揭露本公約所定犯罪之所得資料，可能有助於接收資料締約國啟動或實行偵查、起訴或審判程序，或促使該締約國依本章提出請求時，及在不影響其國家偵查、起訴或審判程序之情況，無須事先請求，即向該另一締約國傳送此類資料。</w:t>
      </w:r>
    </w:p>
    <w:p w:rsidR="00DF47FD" w:rsidRPr="00585937"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F5175" w:rsidRDefault="00DF47FD" w:rsidP="003778AD">
      <w:pPr>
        <w:autoSpaceDE w:val="0"/>
        <w:autoSpaceDN w:val="0"/>
        <w:adjustRightInd w:val="0"/>
        <w:spacing w:line="360" w:lineRule="exact"/>
        <w:rPr>
          <w:rFonts w:ascii="標楷體" w:eastAsia="標楷體" w:hAnsi="標楷體" w:cs="方正细黑一简体"/>
          <w:b/>
          <w:kern w:val="0"/>
          <w:szCs w:val="24"/>
        </w:rPr>
      </w:pPr>
      <w:r w:rsidRPr="005F5175">
        <w:rPr>
          <w:rFonts w:ascii="標楷體" w:eastAsia="標楷體" w:hAnsi="標楷體" w:cs="方正细黑一简体" w:hint="eastAsia"/>
          <w:b/>
          <w:kern w:val="0"/>
          <w:szCs w:val="24"/>
        </w:rPr>
        <w:t>第</w:t>
      </w:r>
      <w:r w:rsidRPr="005F5175">
        <w:rPr>
          <w:rFonts w:ascii="標楷體" w:eastAsia="標楷體" w:hAnsi="標楷體" w:cs="方正细黑一简体"/>
          <w:b/>
          <w:kern w:val="0"/>
          <w:szCs w:val="24"/>
        </w:rPr>
        <w:t xml:space="preserve"> 57 </w:t>
      </w:r>
      <w:r w:rsidRPr="005F5175">
        <w:rPr>
          <w:rFonts w:ascii="標楷體" w:eastAsia="標楷體" w:hAnsi="標楷體" w:cs="方正细黑一简体" w:hint="eastAsia"/>
          <w:b/>
          <w:kern w:val="0"/>
          <w:szCs w:val="24"/>
        </w:rPr>
        <w:t>條</w:t>
      </w:r>
      <w:r w:rsidRPr="005F5175">
        <w:rPr>
          <w:rFonts w:ascii="標楷體" w:eastAsia="標楷體" w:hAnsi="標楷體" w:cs="方正细黑一简体"/>
          <w:b/>
          <w:kern w:val="0"/>
          <w:szCs w:val="24"/>
        </w:rPr>
        <w:t xml:space="preserve"> </w:t>
      </w:r>
      <w:r w:rsidRPr="005F5175">
        <w:rPr>
          <w:rFonts w:ascii="標楷體" w:eastAsia="標楷體" w:hAnsi="標楷體" w:cs="Frutiger-LightItalic"/>
          <w:b/>
          <w:i/>
          <w:iCs/>
          <w:kern w:val="0"/>
          <w:szCs w:val="24"/>
        </w:rPr>
        <w:t xml:space="preserve"> </w:t>
      </w:r>
      <w:r w:rsidRPr="005F5175">
        <w:rPr>
          <w:rFonts w:ascii="標楷體" w:eastAsia="標楷體" w:hAnsi="標楷體" w:cs="方正细黑一简体" w:hint="eastAsia"/>
          <w:b/>
          <w:kern w:val="0"/>
          <w:szCs w:val="24"/>
        </w:rPr>
        <w:t>資產返還和處分</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締約國應依本公約和其國家法律規定，處分依本公約第</w:t>
      </w:r>
      <w:r w:rsidRPr="006D0A99">
        <w:rPr>
          <w:rFonts w:ascii="標楷體" w:eastAsia="標楷體" w:hAnsi="標楷體" w:cs="方正书宋简体"/>
          <w:kern w:val="0"/>
          <w:szCs w:val="24"/>
        </w:rPr>
        <w:t>31</w:t>
      </w:r>
      <w:r w:rsidRPr="006D0A99">
        <w:rPr>
          <w:rFonts w:ascii="標楷體" w:eastAsia="標楷體" w:hAnsi="標楷體" w:cs="方正书宋简体" w:hint="eastAsia"/>
          <w:kern w:val="0"/>
          <w:szCs w:val="24"/>
        </w:rPr>
        <w:t>條或第</w:t>
      </w:r>
      <w:r w:rsidRPr="006D0A99">
        <w:rPr>
          <w:rFonts w:ascii="標楷體" w:eastAsia="標楷體" w:hAnsi="標楷體" w:cs="方正书宋简体"/>
          <w:kern w:val="0"/>
          <w:szCs w:val="24"/>
        </w:rPr>
        <w:t>55</w:t>
      </w:r>
      <w:r w:rsidRPr="006D0A99">
        <w:rPr>
          <w:rFonts w:ascii="標楷體" w:eastAsia="標楷體" w:hAnsi="標楷體" w:cs="方正书宋简体" w:hint="eastAsia"/>
          <w:kern w:val="0"/>
          <w:szCs w:val="24"/>
        </w:rPr>
        <w:t>條規定沒收之財產，包括依本條第</w:t>
      </w:r>
      <w:r w:rsidRPr="006D0A99">
        <w:rPr>
          <w:rFonts w:ascii="標楷體" w:eastAsia="標楷體" w:hAnsi="標楷體" w:cs="方正书宋简体"/>
          <w:kern w:val="0"/>
          <w:szCs w:val="24"/>
        </w:rPr>
        <w:t>3</w:t>
      </w:r>
      <w:r w:rsidRPr="006D0A99">
        <w:rPr>
          <w:rFonts w:ascii="標楷體" w:eastAsia="標楷體" w:hAnsi="標楷體" w:cs="方正书宋简体" w:hint="eastAsia"/>
          <w:kern w:val="0"/>
          <w:szCs w:val="24"/>
        </w:rPr>
        <w:t>項規定返還原合法之所有權人。</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各締約國均應依其國家法律之基本原則，採取必要之立法和其他措施，使其國家主管機關在另一締約國請求其採取行動時，得在考量善意第三人權利之情況，依本公約返還沒收之財產。</w:t>
      </w:r>
    </w:p>
    <w:p w:rsidR="00DF47FD" w:rsidRPr="006D0A99"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D0A99">
        <w:rPr>
          <w:rFonts w:ascii="標楷體" w:eastAsia="標楷體" w:hAnsi="標楷體" w:cs="方正书宋简体" w:hint="eastAsia"/>
          <w:kern w:val="0"/>
          <w:szCs w:val="24"/>
        </w:rPr>
        <w:t>依本公約第</w:t>
      </w:r>
      <w:r w:rsidRPr="006D0A99">
        <w:rPr>
          <w:rFonts w:ascii="標楷體" w:eastAsia="標楷體" w:hAnsi="標楷體" w:cs="方正书宋简体"/>
          <w:kern w:val="0"/>
          <w:szCs w:val="24"/>
        </w:rPr>
        <w:t>46</w:t>
      </w:r>
      <w:r w:rsidRPr="006D0A99">
        <w:rPr>
          <w:rFonts w:ascii="標楷體" w:eastAsia="標楷體" w:hAnsi="標楷體" w:cs="方正书宋简体" w:hint="eastAsia"/>
          <w:kern w:val="0"/>
          <w:szCs w:val="24"/>
        </w:rPr>
        <w:t>條和第</w:t>
      </w:r>
      <w:r w:rsidRPr="006D0A99">
        <w:rPr>
          <w:rFonts w:ascii="標楷體" w:eastAsia="標楷體" w:hAnsi="標楷體" w:cs="方正书宋简体"/>
          <w:kern w:val="0"/>
          <w:szCs w:val="24"/>
        </w:rPr>
        <w:t>55</w:t>
      </w:r>
      <w:r w:rsidRPr="006D0A99">
        <w:rPr>
          <w:rFonts w:ascii="標楷體" w:eastAsia="標楷體" w:hAnsi="標楷體" w:cs="方正书宋简体" w:hint="eastAsia"/>
          <w:kern w:val="0"/>
          <w:szCs w:val="24"/>
        </w:rPr>
        <w:t>條及本條第</w:t>
      </w:r>
      <w:r w:rsidRPr="006D0A99">
        <w:rPr>
          <w:rFonts w:ascii="標楷體" w:eastAsia="標楷體" w:hAnsi="標楷體" w:cs="方正书宋简体"/>
          <w:kern w:val="0"/>
          <w:szCs w:val="24"/>
        </w:rPr>
        <w:t>1</w:t>
      </w:r>
      <w:r w:rsidRPr="006D0A99">
        <w:rPr>
          <w:rFonts w:ascii="標楷體" w:eastAsia="標楷體" w:hAnsi="標楷體" w:cs="方正书宋简体" w:hint="eastAsia"/>
          <w:kern w:val="0"/>
          <w:szCs w:val="24"/>
        </w:rPr>
        <w:t>項和第</w:t>
      </w:r>
      <w:r w:rsidRPr="006D0A99">
        <w:rPr>
          <w:rFonts w:ascii="標楷體" w:eastAsia="標楷體" w:hAnsi="標楷體" w:cs="方正书宋简体"/>
          <w:kern w:val="0"/>
          <w:szCs w:val="24"/>
        </w:rPr>
        <w:t>2</w:t>
      </w:r>
      <w:r w:rsidRPr="006D0A99">
        <w:rPr>
          <w:rFonts w:ascii="標楷體" w:eastAsia="標楷體" w:hAnsi="標楷體" w:cs="方正书宋简体" w:hint="eastAsia"/>
          <w:kern w:val="0"/>
          <w:szCs w:val="24"/>
        </w:rPr>
        <w:t>項規定：</w:t>
      </w:r>
    </w:p>
    <w:p w:rsidR="00DF47FD" w:rsidRPr="008F2507" w:rsidRDefault="00144CA2"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w:t>
      </w:r>
      <w:r w:rsidR="00DF47FD" w:rsidRPr="008F2507">
        <w:rPr>
          <w:rFonts w:ascii="標楷體" w:eastAsia="標楷體" w:hAnsi="標楷體" w:cs="方正书宋简体" w:hint="eastAsia"/>
          <w:kern w:val="0"/>
          <w:szCs w:val="24"/>
        </w:rPr>
        <w:t>本公約第</w:t>
      </w:r>
      <w:r w:rsidR="00DF47FD" w:rsidRPr="008F2507">
        <w:rPr>
          <w:rFonts w:ascii="標楷體" w:eastAsia="標楷體" w:hAnsi="標楷體" w:cs="方正书宋简体"/>
          <w:kern w:val="0"/>
          <w:szCs w:val="24"/>
        </w:rPr>
        <w:t>17</w:t>
      </w:r>
      <w:r w:rsidR="00DF47FD" w:rsidRPr="008F2507">
        <w:rPr>
          <w:rFonts w:ascii="標楷體" w:eastAsia="標楷體" w:hAnsi="標楷體" w:cs="方正书宋简体" w:hint="eastAsia"/>
          <w:kern w:val="0"/>
          <w:szCs w:val="24"/>
        </w:rPr>
        <w:t>條和第</w:t>
      </w:r>
      <w:r w:rsidR="00DF47FD" w:rsidRPr="008F2507">
        <w:rPr>
          <w:rFonts w:ascii="標楷體" w:eastAsia="標楷體" w:hAnsi="標楷體" w:cs="方正书宋简体"/>
          <w:kern w:val="0"/>
          <w:szCs w:val="24"/>
        </w:rPr>
        <w:t>23</w:t>
      </w:r>
      <w:r w:rsidR="00DF47FD" w:rsidRPr="008F2507">
        <w:rPr>
          <w:rFonts w:ascii="標楷體" w:eastAsia="標楷體" w:hAnsi="標楷體" w:cs="方正书宋简体" w:hint="eastAsia"/>
          <w:kern w:val="0"/>
          <w:szCs w:val="24"/>
        </w:rPr>
        <w:t>條所定貪污政府資金之非法侵占或竊取或其洗錢行為，被請求締約國應依第</w:t>
      </w:r>
      <w:r w:rsidR="00DF47FD" w:rsidRPr="008F2507">
        <w:rPr>
          <w:rFonts w:ascii="標楷體" w:eastAsia="標楷體" w:hAnsi="標楷體" w:cs="方正书宋简体"/>
          <w:kern w:val="0"/>
          <w:szCs w:val="24"/>
        </w:rPr>
        <w:t>55</w:t>
      </w:r>
      <w:r w:rsidR="00DF47FD" w:rsidRPr="008F2507">
        <w:rPr>
          <w:rFonts w:ascii="標楷體" w:eastAsia="標楷體" w:hAnsi="標楷體" w:cs="方正书宋简体" w:hint="eastAsia"/>
          <w:kern w:val="0"/>
          <w:szCs w:val="24"/>
        </w:rPr>
        <w:t>條規定實行沒收後，基於請求締約國之確定判決，將沒收之財產返還請求締約國，但被請求締約國亦得放棄要求</w:t>
      </w:r>
      <w:r w:rsidRPr="00205B0F">
        <w:rPr>
          <w:rFonts w:ascii="標楷體" w:eastAsia="標楷體" w:hAnsi="標楷體" w:cs="方正书宋简体" w:hint="eastAsia"/>
          <w:color w:val="000000" w:themeColor="text1"/>
          <w:kern w:val="0"/>
          <w:szCs w:val="24"/>
        </w:rPr>
        <w:t>該</w:t>
      </w:r>
      <w:r w:rsidR="00DF47FD" w:rsidRPr="008F2507">
        <w:rPr>
          <w:rFonts w:ascii="標楷體" w:eastAsia="標楷體" w:hAnsi="標楷體" w:cs="方正书宋简体" w:hint="eastAsia"/>
          <w:kern w:val="0"/>
          <w:szCs w:val="24"/>
        </w:rPr>
        <w:t>確定判決；</w:t>
      </w:r>
    </w:p>
    <w:p w:rsidR="00DF47FD" w:rsidRPr="0042490F" w:rsidRDefault="00144CA2"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lastRenderedPageBreak/>
        <w:t>對</w:t>
      </w:r>
      <w:r w:rsidR="00DF47FD" w:rsidRPr="0042490F">
        <w:rPr>
          <w:rFonts w:ascii="標楷體" w:eastAsia="標楷體" w:hAnsi="標楷體" w:cs="方正书宋简体" w:hint="eastAsia"/>
          <w:kern w:val="0"/>
          <w:szCs w:val="24"/>
        </w:rPr>
        <w:t>本公約所定之其他任何犯罪所得，被請求締約國應依本公約第</w:t>
      </w:r>
      <w:r w:rsidR="00DF47FD" w:rsidRPr="0042490F">
        <w:rPr>
          <w:rFonts w:ascii="標楷體" w:eastAsia="標楷體" w:hAnsi="標楷體" w:cs="方正书宋简体"/>
          <w:kern w:val="0"/>
          <w:szCs w:val="24"/>
        </w:rPr>
        <w:t>55</w:t>
      </w:r>
      <w:r w:rsidR="00DF47FD" w:rsidRPr="0042490F">
        <w:rPr>
          <w:rFonts w:ascii="標楷體" w:eastAsia="標楷體" w:hAnsi="標楷體" w:cs="方正书宋简体" w:hint="eastAsia"/>
          <w:kern w:val="0"/>
          <w:szCs w:val="24"/>
        </w:rPr>
        <w:t>條規定執行沒</w:t>
      </w:r>
      <w:r>
        <w:rPr>
          <w:rFonts w:ascii="標楷體" w:eastAsia="標楷體" w:hAnsi="標楷體" w:cs="方正书宋简体" w:hint="eastAsia"/>
          <w:kern w:val="0"/>
          <w:szCs w:val="24"/>
        </w:rPr>
        <w:t>收後，基於請求締約國之確定判決，在請求締約國向被請求締約國合理證明其對沒收財產之原所有權</w:t>
      </w:r>
      <w:r w:rsidR="00DF47FD" w:rsidRPr="0042490F">
        <w:rPr>
          <w:rFonts w:ascii="標楷體" w:eastAsia="標楷體" w:hAnsi="標楷體" w:cs="方正书宋简体" w:hint="eastAsia"/>
          <w:kern w:val="0"/>
          <w:szCs w:val="24"/>
        </w:rPr>
        <w:t>，或被請求締約國承認請求締約國受到之損害為返還沒收財產之依據時，將沒收之財產返還請求締約國，但被請求締約國亦得放棄要求</w:t>
      </w:r>
      <w:r w:rsidRPr="00205B0F">
        <w:rPr>
          <w:rFonts w:ascii="標楷體" w:eastAsia="標楷體" w:hAnsi="標楷體" w:cs="方正书宋简体" w:hint="eastAsia"/>
          <w:color w:val="000000" w:themeColor="text1"/>
          <w:kern w:val="0"/>
          <w:szCs w:val="24"/>
        </w:rPr>
        <w:t>該</w:t>
      </w:r>
      <w:r w:rsidR="00DF47FD" w:rsidRPr="0042490F">
        <w:rPr>
          <w:rFonts w:ascii="標楷體" w:eastAsia="標楷體" w:hAnsi="標楷體" w:cs="方正书宋简体" w:hint="eastAsia"/>
          <w:kern w:val="0"/>
          <w:szCs w:val="24"/>
        </w:rPr>
        <w:t>確定判決；</w:t>
      </w:r>
    </w:p>
    <w:p w:rsidR="00DF47FD" w:rsidRPr="0042490F" w:rsidRDefault="00DF47FD" w:rsidP="00913EBD">
      <w:pPr>
        <w:pStyle w:val="a3"/>
        <w:numPr>
          <w:ilvl w:val="0"/>
          <w:numId w:val="41"/>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在其他所有之情況，被請求締約國應優先考慮將沒收之財產返還請求締約國、返還原合法之所有權人，或賠償犯罪被害人。</w:t>
      </w:r>
    </w:p>
    <w:p w:rsidR="00DF47FD" w:rsidRPr="0042490F"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在適當之情況，除締約國另有決定外，被請求締約國得在依本條規定返還或處分沒收之財產前，扣除為此進行偵查、起訴或審判程序所生之合理費用。</w:t>
      </w:r>
    </w:p>
    <w:p w:rsidR="00DF47FD" w:rsidRPr="00961593" w:rsidRDefault="00DF47FD" w:rsidP="00913EBD">
      <w:pPr>
        <w:pStyle w:val="a3"/>
        <w:numPr>
          <w:ilvl w:val="0"/>
          <w:numId w:val="7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2490F">
        <w:rPr>
          <w:rFonts w:ascii="標楷體" w:eastAsia="標楷體" w:hAnsi="標楷體" w:cs="方正书宋简体" w:hint="eastAsia"/>
          <w:kern w:val="0"/>
          <w:szCs w:val="24"/>
        </w:rPr>
        <w:t>在適當之情況，締約國亦得特別考慮就沒收財產之最後處分，逐案（在個案基礎上）締結協定或相互接受之安排</w:t>
      </w:r>
      <w:r w:rsidRPr="00961593">
        <w:rPr>
          <w:rFonts w:ascii="標楷體" w:eastAsia="標楷體" w:hAnsi="標楷體" w:cs="方正书宋简体" w:hint="eastAsia"/>
          <w:kern w:val="0"/>
          <w:szCs w:val="24"/>
        </w:rPr>
        <w:t>。</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1494B" w:rsidRDefault="00DF47FD" w:rsidP="003778AD">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58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金融情報機構</w:t>
      </w:r>
    </w:p>
    <w:p w:rsidR="00DF47FD" w:rsidRPr="00167586"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167586">
        <w:rPr>
          <w:rFonts w:ascii="標楷體" w:eastAsia="標楷體" w:hAnsi="標楷體" w:cs="方正书宋简体" w:hint="eastAsia"/>
          <w:kern w:val="0"/>
          <w:szCs w:val="24"/>
        </w:rPr>
        <w:t>各締約國應相互合作，以預防和打擊本公約所定犯罪產生之所得轉移，並推廣</w:t>
      </w:r>
      <w:r w:rsidRPr="00167586">
        <w:rPr>
          <w:rStyle w:val="highlight1"/>
          <w:rFonts w:ascii="標楷體" w:eastAsia="標楷體" w:hAnsi="標楷體" w:hint="eastAsia"/>
          <w:color w:val="auto"/>
          <w:szCs w:val="24"/>
        </w:rPr>
        <w:t>追繳</w:t>
      </w:r>
      <w:r w:rsidR="00144CA2">
        <w:rPr>
          <w:rFonts w:ascii="標楷體" w:eastAsia="標楷體" w:hAnsi="標楷體" w:cs="方正书宋简体" w:hint="eastAsia"/>
          <w:kern w:val="0"/>
          <w:szCs w:val="24"/>
        </w:rPr>
        <w:t>此類所得之方式及方法。為此，各締約國應考慮設金融情報機構，</w:t>
      </w:r>
      <w:r w:rsidRPr="00167586">
        <w:rPr>
          <w:rFonts w:ascii="標楷體" w:eastAsia="標楷體" w:hAnsi="標楷體" w:cs="方正书宋简体" w:hint="eastAsia"/>
          <w:kern w:val="0"/>
          <w:szCs w:val="24"/>
        </w:rPr>
        <w:t>負責接收、分析及向主管機關傳送可疑之金融交易報告。</w:t>
      </w:r>
    </w:p>
    <w:p w:rsidR="00DF47FD" w:rsidRPr="00961593"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51494B" w:rsidRDefault="00DF47FD" w:rsidP="003778AD">
      <w:pPr>
        <w:autoSpaceDE w:val="0"/>
        <w:autoSpaceDN w:val="0"/>
        <w:adjustRightInd w:val="0"/>
        <w:spacing w:line="360" w:lineRule="exact"/>
        <w:rPr>
          <w:rFonts w:ascii="標楷體" w:eastAsia="標楷體" w:hAnsi="標楷體" w:cs="方正书宋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59 </w:t>
      </w:r>
      <w:r w:rsidRPr="0051494B">
        <w:rPr>
          <w:rFonts w:ascii="標楷體" w:eastAsia="標楷體" w:hAnsi="標楷體" w:cs="方正细黑一简体" w:hint="eastAsia"/>
          <w:b/>
          <w:kern w:val="0"/>
          <w:szCs w:val="24"/>
        </w:rPr>
        <w:t>條</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雙邊和多邊協定及安排</w:t>
      </w:r>
    </w:p>
    <w:p w:rsidR="00DF47FD" w:rsidRPr="00E01B76" w:rsidRDefault="00DF47FD" w:rsidP="00913EBD">
      <w:pPr>
        <w:autoSpaceDE w:val="0"/>
        <w:autoSpaceDN w:val="0"/>
        <w:adjustRightInd w:val="0"/>
        <w:spacing w:line="360" w:lineRule="exact"/>
        <w:ind w:leftChars="500" w:left="1200" w:firstLineChars="200" w:firstLine="480"/>
        <w:rPr>
          <w:rFonts w:ascii="標楷體" w:eastAsia="標楷體" w:hAnsi="標楷體" w:cs="方正书宋简体"/>
          <w:kern w:val="0"/>
          <w:szCs w:val="24"/>
        </w:rPr>
      </w:pPr>
      <w:r w:rsidRPr="00E01B76">
        <w:rPr>
          <w:rFonts w:ascii="標楷體" w:eastAsia="標楷體" w:hAnsi="標楷體" w:cs="方正书宋简体" w:hint="eastAsia"/>
          <w:kern w:val="0"/>
          <w:szCs w:val="24"/>
        </w:rPr>
        <w:t>各締約國應考慮締結雙邊或多邊協定或安排，以利強化依本章進行國際合作之有效性。</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t>第六章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技術援助和</w:t>
      </w:r>
      <w:r w:rsidRPr="00542FE2">
        <w:rPr>
          <w:rFonts w:ascii="標楷體" w:eastAsia="標楷體" w:hAnsi="標楷體" w:cs="方正书宋简体" w:hint="eastAsia"/>
          <w:b/>
          <w:kern w:val="0"/>
          <w:sz w:val="32"/>
          <w:szCs w:val="24"/>
        </w:rPr>
        <w:t>訊息</w:t>
      </w:r>
      <w:r w:rsidRPr="00542FE2">
        <w:rPr>
          <w:rFonts w:ascii="標楷體" w:eastAsia="標楷體" w:hAnsi="標楷體" w:cs="方正大黑简体" w:hint="eastAsia"/>
          <w:b/>
          <w:kern w:val="0"/>
          <w:sz w:val="32"/>
          <w:szCs w:val="24"/>
        </w:rPr>
        <w:t>交流</w:t>
      </w:r>
    </w:p>
    <w:p w:rsidR="00DF47FD" w:rsidRPr="001619B1"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1494B" w:rsidRDefault="00DF47FD" w:rsidP="00F774C0">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60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培訓和技術援助</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各締約國均應在必要之情況，為其國家負責預防和打擊貪腐之人員，啟動、制定或改善具體培訓計畫。這些培訓計畫得處理下列事項：</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預防、監測、偵查、懲罰及控制貪腐之有效措施，包括使用取證與偵查手段；</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策略性反貪腐政策制定和規劃之能力建構；</w:t>
      </w:r>
    </w:p>
    <w:p w:rsidR="00DF47FD" w:rsidRPr="00CC4BE5" w:rsidRDefault="00144CA2"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對主管機關進行符合本公約要求所</w:t>
      </w:r>
      <w:r w:rsidR="00DF47FD" w:rsidRPr="00CC4BE5">
        <w:rPr>
          <w:rFonts w:ascii="標楷體" w:eastAsia="標楷體" w:hAnsi="標楷體" w:cs="方正书宋简体" w:hint="eastAsia"/>
          <w:kern w:val="0"/>
          <w:szCs w:val="24"/>
        </w:rPr>
        <w:t>提出</w:t>
      </w:r>
      <w:r w:rsidR="00DF47FD" w:rsidRPr="00CC4BE5">
        <w:rPr>
          <w:rFonts w:ascii="標楷體" w:eastAsia="標楷體" w:hAnsi="標楷體" w:cs="方正细黑一简体" w:hint="eastAsia"/>
          <w:kern w:val="0"/>
          <w:szCs w:val="24"/>
        </w:rPr>
        <w:t>司法互助</w:t>
      </w:r>
      <w:r w:rsidR="00DF47FD" w:rsidRPr="00CC4BE5">
        <w:rPr>
          <w:rFonts w:ascii="標楷體" w:eastAsia="標楷體" w:hAnsi="標楷體" w:cs="方正书宋简体" w:hint="eastAsia"/>
          <w:kern w:val="0"/>
          <w:szCs w:val="24"/>
        </w:rPr>
        <w:t>請求之培訓；</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機構、政府部門管理之評估和加強，與政府財政、政府採購及私部門之管理；</w:t>
      </w:r>
      <w:r w:rsidRPr="00CC4BE5">
        <w:rPr>
          <w:rFonts w:ascii="標楷體" w:eastAsia="標楷體" w:hAnsi="標楷體" w:cs="方正书宋简体"/>
          <w:kern w:val="0"/>
          <w:szCs w:val="24"/>
        </w:rPr>
        <w:t xml:space="preserve"> </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lastRenderedPageBreak/>
        <w:t>本公約所定犯罪所得轉移之防止和打擊，及此類所得之</w:t>
      </w:r>
      <w:r w:rsidRPr="00CC4BE5">
        <w:rPr>
          <w:rStyle w:val="highlight1"/>
          <w:rFonts w:ascii="標楷體" w:eastAsia="標楷體" w:hAnsi="標楷體" w:hint="eastAsia"/>
          <w:color w:val="auto"/>
          <w:szCs w:val="24"/>
        </w:rPr>
        <w:t>追繳</w:t>
      </w:r>
      <w:r w:rsidRPr="00CC4BE5">
        <w:rPr>
          <w:rFonts w:ascii="標楷體" w:eastAsia="標楷體" w:hAnsi="標楷體" w:cs="方正书宋简体" w:hint="eastAsia"/>
          <w:kern w:val="0"/>
          <w:szCs w:val="24"/>
        </w:rPr>
        <w:t>；</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本公約所定犯罪所得轉移之監測和凍結；</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本公約所定犯罪所得流向及此類所得轉移、藏匿或寄藏方法之監控；</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便利返還本公約所定犯罪所得之適當且有效法律和行政機制及方法；</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與司法機關合作之被害人及證人保護方法；及</w:t>
      </w:r>
    </w:p>
    <w:p w:rsidR="00DF47FD" w:rsidRPr="00CC4BE5" w:rsidRDefault="00DF47FD" w:rsidP="00913EBD">
      <w:pPr>
        <w:pStyle w:val="a3"/>
        <w:numPr>
          <w:ilvl w:val="0"/>
          <w:numId w:val="42"/>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國家和國際法規及語言之培訓。</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各締約國應依各自之能力，考慮為彼此反貪腐計畫及方案，提供最廣泛之技術援助，特別是向開發中國家提供援助，包括本條第</w:t>
      </w:r>
      <w:r w:rsidRPr="00CC4BE5">
        <w:rPr>
          <w:rFonts w:ascii="標楷體" w:eastAsia="標楷體" w:hAnsi="標楷體" w:cs="方正书宋简体"/>
          <w:kern w:val="0"/>
          <w:szCs w:val="24"/>
        </w:rPr>
        <w:t>1</w:t>
      </w:r>
      <w:r w:rsidRPr="00CC4BE5">
        <w:rPr>
          <w:rFonts w:ascii="標楷體" w:eastAsia="標楷體" w:hAnsi="標楷體" w:cs="方正书宋简体" w:hint="eastAsia"/>
          <w:kern w:val="0"/>
          <w:szCs w:val="24"/>
        </w:rPr>
        <w:t>項所定事項之物質支持和培訓，及將有利於締約國之間在引渡和</w:t>
      </w:r>
      <w:r w:rsidRPr="00CC4BE5">
        <w:rPr>
          <w:rFonts w:ascii="標楷體" w:eastAsia="標楷體" w:hAnsi="標楷體" w:cs="方正细黑一简体" w:hint="eastAsia"/>
          <w:kern w:val="0"/>
          <w:szCs w:val="24"/>
        </w:rPr>
        <w:t>司法互助</w:t>
      </w:r>
      <w:r w:rsidRPr="00CC4BE5">
        <w:rPr>
          <w:rFonts w:ascii="標楷體" w:eastAsia="標楷體" w:hAnsi="標楷體" w:cs="方正书宋简体" w:hint="eastAsia"/>
          <w:kern w:val="0"/>
          <w:szCs w:val="24"/>
        </w:rPr>
        <w:t>領域之國際合作所提供之培訓和援助及相互交流相關經驗和專門知識。</w:t>
      </w:r>
    </w:p>
    <w:p w:rsidR="00DF47FD" w:rsidRPr="00CC4BE5"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CC4BE5">
        <w:rPr>
          <w:rFonts w:ascii="標楷體" w:eastAsia="標楷體" w:hAnsi="標楷體" w:cs="方正书宋简体" w:hint="eastAsia"/>
          <w:kern w:val="0"/>
          <w:szCs w:val="24"/>
        </w:rPr>
        <w:t>各締約國應加強努力在國際和區域組織及相關雙邊和多邊協定或安排之架構，進行最大程度之業務執行和培訓活動。</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各締約國應考慮</w:t>
      </w:r>
      <w:r w:rsidR="00144CA2" w:rsidRPr="00205B0F">
        <w:rPr>
          <w:rFonts w:ascii="標楷體" w:eastAsia="標楷體" w:hAnsi="標楷體" w:cs="方正书宋简体" w:hint="eastAsia"/>
          <w:color w:val="000000" w:themeColor="text1"/>
          <w:kern w:val="0"/>
          <w:szCs w:val="24"/>
        </w:rPr>
        <w:t>依請求</w:t>
      </w:r>
      <w:r w:rsidRPr="009668B4">
        <w:rPr>
          <w:rFonts w:ascii="標楷體" w:eastAsia="標楷體" w:hAnsi="標楷體" w:cs="方正书宋简体" w:hint="eastAsia"/>
          <w:kern w:val="0"/>
          <w:szCs w:val="24"/>
        </w:rPr>
        <w:t>相互協助</w:t>
      </w:r>
      <w:r w:rsidR="00144CA2">
        <w:rPr>
          <w:rFonts w:ascii="標楷體" w:eastAsia="標楷體" w:hAnsi="標楷體" w:cs="方正书宋简体" w:hint="eastAsia"/>
          <w:kern w:val="0"/>
          <w:szCs w:val="24"/>
        </w:rPr>
        <w:t>，對</w:t>
      </w:r>
      <w:r w:rsidRPr="009668B4">
        <w:rPr>
          <w:rFonts w:ascii="標楷體" w:eastAsia="標楷體" w:hAnsi="標楷體" w:cs="方正书宋简体" w:hint="eastAsia"/>
          <w:kern w:val="0"/>
          <w:szCs w:val="24"/>
        </w:rPr>
        <w:t>各自國家貪腐行為之類型、根源、影響及代價進行評價、分析及研究，以利在主管機關和社會之參與下，制定反貪腐策略和行動計畫。</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為利於</w:t>
      </w:r>
      <w:r w:rsidRPr="009668B4">
        <w:rPr>
          <w:rStyle w:val="highlight1"/>
          <w:rFonts w:ascii="標楷體" w:eastAsia="標楷體" w:hAnsi="標楷體" w:hint="eastAsia"/>
          <w:color w:val="auto"/>
          <w:szCs w:val="24"/>
        </w:rPr>
        <w:t>追繳</w:t>
      </w:r>
      <w:r w:rsidRPr="009668B4">
        <w:rPr>
          <w:rFonts w:ascii="標楷體" w:eastAsia="標楷體" w:hAnsi="標楷體" w:cs="方正书宋简体" w:hint="eastAsia"/>
          <w:kern w:val="0"/>
          <w:szCs w:val="24"/>
        </w:rPr>
        <w:t>本公約所定犯罪之所得，各締約國得進行合作，互相提供可協助實現此一目標之專家名單。</w:t>
      </w:r>
    </w:p>
    <w:p w:rsidR="00DF47FD" w:rsidRPr="009668B4" w:rsidRDefault="00DF47FD"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各締約國應考慮利用分區域、區域及國際性會議和研討會，促進合作與技術援助，並推動共同關切問題之討論，包括討論開發中國家和經濟轉型國家之特殊問題和需求。</w:t>
      </w:r>
    </w:p>
    <w:p w:rsidR="00DF47FD" w:rsidRPr="009668B4" w:rsidRDefault="00144CA2" w:rsidP="009668B4">
      <w:pPr>
        <w:pStyle w:val="a3"/>
        <w:numPr>
          <w:ilvl w:val="0"/>
          <w:numId w:val="75"/>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各締約國應考慮建立自願機制，以利透過技術援助計畫和方案，對</w:t>
      </w:r>
      <w:r w:rsidR="00DF47FD" w:rsidRPr="009668B4">
        <w:rPr>
          <w:rFonts w:ascii="標楷體" w:eastAsia="標楷體" w:hAnsi="標楷體" w:cs="方正书宋简体" w:hint="eastAsia"/>
          <w:kern w:val="0"/>
          <w:szCs w:val="24"/>
        </w:rPr>
        <w:t>開發中國家及經濟轉型期國家適用本公約之努力，提供財政捐助。</w:t>
      </w:r>
    </w:p>
    <w:p w:rsidR="00DF47FD" w:rsidRPr="009668B4" w:rsidRDefault="00144CA2" w:rsidP="00913EBD">
      <w:pPr>
        <w:pStyle w:val="a3"/>
        <w:numPr>
          <w:ilvl w:val="0"/>
          <w:numId w:val="7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各締約國均應考慮向聯合國毒品暨犯罪</w:t>
      </w:r>
      <w:r w:rsidRPr="00205B0F">
        <w:rPr>
          <w:rFonts w:ascii="標楷體" w:eastAsia="標楷體" w:hAnsi="標楷體" w:cs="方正书宋简体" w:hint="eastAsia"/>
          <w:color w:val="000000" w:themeColor="text1"/>
          <w:kern w:val="0"/>
          <w:szCs w:val="24"/>
        </w:rPr>
        <w:t>辦公室</w:t>
      </w:r>
      <w:r w:rsidR="00DF47FD" w:rsidRPr="00205B0F">
        <w:rPr>
          <w:rFonts w:ascii="標楷體" w:eastAsia="標楷體" w:hAnsi="標楷體" w:cs="方正书宋简体" w:hint="eastAsia"/>
          <w:color w:val="000000" w:themeColor="text1"/>
          <w:kern w:val="0"/>
          <w:szCs w:val="24"/>
        </w:rPr>
        <w:t>提供自願捐助，以利透過該</w:t>
      </w:r>
      <w:r w:rsidRPr="00205B0F">
        <w:rPr>
          <w:rFonts w:ascii="標楷體" w:eastAsia="標楷體" w:hAnsi="標楷體" w:cs="方正书宋简体" w:hint="eastAsia"/>
          <w:color w:val="000000" w:themeColor="text1"/>
          <w:kern w:val="0"/>
          <w:szCs w:val="24"/>
        </w:rPr>
        <w:t>辦公室</w:t>
      </w:r>
      <w:r w:rsidR="00DF47FD" w:rsidRPr="00205B0F">
        <w:rPr>
          <w:rFonts w:ascii="標楷體" w:eastAsia="標楷體" w:hAnsi="標楷體" w:cs="方正书宋简体" w:hint="eastAsia"/>
          <w:color w:val="000000" w:themeColor="text1"/>
          <w:kern w:val="0"/>
          <w:szCs w:val="24"/>
        </w:rPr>
        <w:t>，促進開發中國家為</w:t>
      </w:r>
      <w:r w:rsidR="00DF47FD" w:rsidRPr="009668B4">
        <w:rPr>
          <w:rFonts w:ascii="標楷體" w:eastAsia="標楷體" w:hAnsi="標楷體" w:cs="方正书宋简体" w:hint="eastAsia"/>
          <w:kern w:val="0"/>
          <w:szCs w:val="24"/>
        </w:rPr>
        <w:t>實施本公約所進行之計畫及方案。</w:t>
      </w:r>
    </w:p>
    <w:p w:rsidR="00DF47FD" w:rsidRPr="00C92991"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867C09" w:rsidRDefault="00DF47FD" w:rsidP="00F774C0">
      <w:pPr>
        <w:autoSpaceDE w:val="0"/>
        <w:autoSpaceDN w:val="0"/>
        <w:adjustRightInd w:val="0"/>
        <w:spacing w:line="360" w:lineRule="exact"/>
        <w:rPr>
          <w:rFonts w:ascii="標楷體" w:eastAsia="標楷體" w:hAnsi="標楷體" w:cs="方正细黑一简体"/>
          <w:b/>
          <w:kern w:val="0"/>
          <w:szCs w:val="24"/>
        </w:rPr>
      </w:pPr>
      <w:r w:rsidRPr="00867C09">
        <w:rPr>
          <w:rFonts w:ascii="標楷體" w:eastAsia="標楷體" w:hAnsi="標楷體" w:cs="方正细黑一简体" w:hint="eastAsia"/>
          <w:b/>
          <w:kern w:val="0"/>
          <w:szCs w:val="24"/>
        </w:rPr>
        <w:t>第</w:t>
      </w:r>
      <w:r w:rsidRPr="00867C09">
        <w:rPr>
          <w:rFonts w:ascii="標楷體" w:eastAsia="標楷體" w:hAnsi="標楷體" w:cs="方正细黑一简体"/>
          <w:b/>
          <w:kern w:val="0"/>
          <w:szCs w:val="24"/>
        </w:rPr>
        <w:t xml:space="preserve"> 61 </w:t>
      </w:r>
      <w:r w:rsidRPr="00867C09">
        <w:rPr>
          <w:rFonts w:ascii="標楷體" w:eastAsia="標楷體" w:hAnsi="標楷體" w:cs="方正细黑一简体" w:hint="eastAsia"/>
          <w:b/>
          <w:kern w:val="0"/>
          <w:szCs w:val="24"/>
        </w:rPr>
        <w:t>條</w:t>
      </w:r>
      <w:r w:rsidRPr="00867C09">
        <w:rPr>
          <w:rFonts w:ascii="標楷體" w:eastAsia="標楷體" w:hAnsi="標楷體" w:cs="方正细黑一简体"/>
          <w:b/>
          <w:spacing w:val="-10"/>
          <w:w w:val="90"/>
          <w:kern w:val="0"/>
          <w:szCs w:val="24"/>
        </w:rPr>
        <w:t xml:space="preserve"> </w:t>
      </w:r>
      <w:r w:rsidRPr="00867C09">
        <w:rPr>
          <w:rFonts w:ascii="標楷體" w:eastAsia="標楷體" w:hAnsi="標楷體" w:cs="Frutiger-LightItalic"/>
          <w:b/>
          <w:i/>
          <w:iCs/>
          <w:kern w:val="0"/>
          <w:szCs w:val="24"/>
        </w:rPr>
        <w:t xml:space="preserve"> </w:t>
      </w:r>
      <w:r w:rsidRPr="00867C09">
        <w:rPr>
          <w:rFonts w:ascii="標楷體" w:eastAsia="標楷體" w:hAnsi="標楷體" w:cs="方正细黑一简体" w:hint="eastAsia"/>
          <w:b/>
          <w:kern w:val="0"/>
          <w:szCs w:val="24"/>
        </w:rPr>
        <w:t>貪腐資料</w:t>
      </w:r>
      <w:r w:rsidRPr="00867C09">
        <w:rPr>
          <w:rFonts w:ascii="標楷體" w:eastAsia="標楷體" w:hAnsi="標楷體" w:cs="方正书宋简体" w:hint="eastAsia"/>
          <w:b/>
          <w:kern w:val="0"/>
          <w:szCs w:val="24"/>
        </w:rPr>
        <w:t>之</w:t>
      </w:r>
      <w:r w:rsidRPr="00867C09">
        <w:rPr>
          <w:rFonts w:ascii="標楷體" w:eastAsia="標楷體" w:hAnsi="標楷體" w:cs="方正细黑一简体" w:hint="eastAsia"/>
          <w:b/>
          <w:kern w:val="0"/>
          <w:szCs w:val="24"/>
        </w:rPr>
        <w:t>蒐集、交換及分析</w:t>
      </w:r>
    </w:p>
    <w:p w:rsidR="00DF47FD" w:rsidRPr="009668B4"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9668B4">
        <w:rPr>
          <w:rFonts w:ascii="標楷體" w:eastAsia="標楷體" w:hAnsi="標楷體" w:cs="方正书宋简体" w:hint="eastAsia"/>
          <w:kern w:val="0"/>
          <w:szCs w:val="24"/>
        </w:rPr>
        <w:t>各締約國均應考慮分析其領域內之貪腐趨勢及觸犯貪腐犯罪之環境，並諮詢專家意見。</w:t>
      </w:r>
    </w:p>
    <w:p w:rsidR="00DF47FD" w:rsidRPr="00A65985"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5985">
        <w:rPr>
          <w:rFonts w:ascii="標楷體" w:eastAsia="標楷體" w:hAnsi="標楷體" w:cs="方正书宋简体" w:hint="eastAsia"/>
          <w:kern w:val="0"/>
          <w:szCs w:val="24"/>
        </w:rPr>
        <w:t>各締約國應考慮彼此並透過國際及區域組織，發展和分享統計資料</w:t>
      </w:r>
      <w:r w:rsidR="00144CA2">
        <w:rPr>
          <w:rFonts w:ascii="標楷體" w:eastAsia="標楷體" w:hAnsi="標楷體" w:cs="方正书宋简体" w:hint="eastAsia"/>
          <w:kern w:val="0"/>
          <w:szCs w:val="24"/>
        </w:rPr>
        <w:t>，</w:t>
      </w:r>
      <w:r w:rsidRPr="00A65985">
        <w:rPr>
          <w:rFonts w:ascii="標楷體" w:eastAsia="標楷體" w:hAnsi="標楷體" w:cs="方正书宋简体" w:hint="eastAsia"/>
          <w:kern w:val="0"/>
          <w:szCs w:val="24"/>
        </w:rPr>
        <w:t>及貪腐與資料之分析專業</w:t>
      </w:r>
      <w:r w:rsidR="00144CA2" w:rsidRPr="00205B0F">
        <w:rPr>
          <w:rFonts w:ascii="標楷體" w:eastAsia="標楷體" w:hAnsi="標楷體" w:cs="方正书宋简体" w:hint="eastAsia"/>
          <w:color w:val="000000" w:themeColor="text1"/>
          <w:kern w:val="0"/>
          <w:szCs w:val="24"/>
        </w:rPr>
        <w:t>能力</w:t>
      </w:r>
      <w:r w:rsidRPr="00A65985">
        <w:rPr>
          <w:rFonts w:ascii="標楷體" w:eastAsia="標楷體" w:hAnsi="標楷體" w:cs="方正书宋简体" w:hint="eastAsia"/>
          <w:kern w:val="0"/>
          <w:szCs w:val="24"/>
        </w:rPr>
        <w:t>，以利盡可能擬訂共同之定義、標準及方法，及最佳預防和打擊貪腐作法之資料。</w:t>
      </w:r>
    </w:p>
    <w:p w:rsidR="00DF47FD" w:rsidRPr="002D7504" w:rsidRDefault="00DF47FD" w:rsidP="00913EBD">
      <w:pPr>
        <w:pStyle w:val="a3"/>
        <w:numPr>
          <w:ilvl w:val="0"/>
          <w:numId w:val="7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各締約國均應考慮對其反貪腐政策和措施</w:t>
      </w:r>
      <w:r>
        <w:rPr>
          <w:rFonts w:ascii="標楷體" w:eastAsia="標楷體" w:hAnsi="標楷體" w:cs="方正书宋简体" w:hint="eastAsia"/>
          <w:kern w:val="0"/>
          <w:szCs w:val="24"/>
        </w:rPr>
        <w:t>，進行監測</w:t>
      </w:r>
      <w:r w:rsidRPr="002D7504">
        <w:rPr>
          <w:rFonts w:ascii="標楷體" w:eastAsia="標楷體" w:hAnsi="標楷體" w:cs="方正书宋简体" w:hint="eastAsia"/>
          <w:kern w:val="0"/>
          <w:szCs w:val="24"/>
        </w:rPr>
        <w:t>並評估其</w:t>
      </w:r>
      <w:r>
        <w:rPr>
          <w:rFonts w:ascii="標楷體" w:eastAsia="標楷體" w:hAnsi="標楷體" w:cs="方正书宋简体" w:hint="eastAsia"/>
          <w:kern w:val="0"/>
          <w:szCs w:val="24"/>
        </w:rPr>
        <w:lastRenderedPageBreak/>
        <w:t>有效性</w:t>
      </w:r>
      <w:r w:rsidRPr="002D7504">
        <w:rPr>
          <w:rFonts w:ascii="標楷體" w:eastAsia="標楷體" w:hAnsi="標楷體" w:cs="方正书宋简体" w:hint="eastAsia"/>
          <w:kern w:val="0"/>
          <w:szCs w:val="24"/>
        </w:rPr>
        <w:t>和效率。</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51494B" w:rsidRDefault="00DF47FD" w:rsidP="00F774C0">
      <w:pPr>
        <w:autoSpaceDE w:val="0"/>
        <w:autoSpaceDN w:val="0"/>
        <w:adjustRightInd w:val="0"/>
        <w:spacing w:line="360" w:lineRule="exact"/>
        <w:rPr>
          <w:rFonts w:ascii="標楷體" w:eastAsia="標楷體" w:hAnsi="標楷體" w:cs="方正细黑一简体"/>
          <w:b/>
          <w:kern w:val="0"/>
          <w:szCs w:val="24"/>
        </w:rPr>
      </w:pPr>
      <w:r w:rsidRPr="0051494B">
        <w:rPr>
          <w:rFonts w:ascii="標楷體" w:eastAsia="標楷體" w:hAnsi="標楷體" w:cs="方正细黑一简体" w:hint="eastAsia"/>
          <w:b/>
          <w:kern w:val="0"/>
          <w:szCs w:val="24"/>
        </w:rPr>
        <w:t>第</w:t>
      </w:r>
      <w:r w:rsidRPr="0051494B">
        <w:rPr>
          <w:rFonts w:ascii="標楷體" w:eastAsia="標楷體" w:hAnsi="標楷體" w:cs="方正细黑一简体"/>
          <w:b/>
          <w:kern w:val="0"/>
          <w:szCs w:val="24"/>
        </w:rPr>
        <w:t xml:space="preserve"> 62 </w:t>
      </w:r>
      <w:r w:rsidRPr="0051494B">
        <w:rPr>
          <w:rFonts w:ascii="標楷體" w:eastAsia="標楷體" w:hAnsi="標楷體" w:cs="方正细黑一简体" w:hint="eastAsia"/>
          <w:b/>
          <w:kern w:val="0"/>
          <w:szCs w:val="24"/>
        </w:rPr>
        <w:t>條</w:t>
      </w:r>
      <w:r w:rsidRPr="0051494B">
        <w:rPr>
          <w:rFonts w:ascii="標楷體" w:eastAsia="標楷體" w:hAnsi="標楷體" w:cs="方正细黑一简体"/>
          <w:b/>
          <w:spacing w:val="-10"/>
          <w:w w:val="90"/>
          <w:kern w:val="0"/>
          <w:szCs w:val="24"/>
        </w:rPr>
        <w:t xml:space="preserve"> </w:t>
      </w:r>
      <w:r w:rsidRPr="0051494B">
        <w:rPr>
          <w:rFonts w:ascii="標楷體" w:eastAsia="標楷體" w:hAnsi="標楷體" w:cs="Frutiger-LightItalic"/>
          <w:b/>
          <w:i/>
          <w:iCs/>
          <w:kern w:val="0"/>
          <w:szCs w:val="24"/>
        </w:rPr>
        <w:t xml:space="preserve"> </w:t>
      </w:r>
      <w:r w:rsidRPr="0051494B">
        <w:rPr>
          <w:rFonts w:ascii="標楷體" w:eastAsia="標楷體" w:hAnsi="標楷體" w:cs="方正细黑一简体" w:hint="eastAsia"/>
          <w:b/>
          <w:kern w:val="0"/>
          <w:szCs w:val="24"/>
        </w:rPr>
        <w:t>其他措施：</w:t>
      </w:r>
      <w:r w:rsidRPr="0051494B">
        <w:rPr>
          <w:rFonts w:ascii="標楷體" w:eastAsia="標楷體" w:hAnsi="標楷體" w:cs="方正书宋简体" w:hint="eastAsia"/>
          <w:b/>
          <w:kern w:val="0"/>
          <w:szCs w:val="24"/>
        </w:rPr>
        <w:t>透過</w:t>
      </w:r>
      <w:r w:rsidRPr="0051494B">
        <w:rPr>
          <w:rFonts w:ascii="標楷體" w:eastAsia="標楷體" w:hAnsi="標楷體" w:cs="方正细黑一简体" w:hint="eastAsia"/>
          <w:b/>
          <w:kern w:val="0"/>
          <w:szCs w:val="24"/>
        </w:rPr>
        <w:t>經濟發展和技術援助實施公約</w:t>
      </w:r>
    </w:p>
    <w:p w:rsidR="00DF47FD" w:rsidRPr="00A65985"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65985">
        <w:rPr>
          <w:rFonts w:ascii="標楷體" w:eastAsia="標楷體" w:hAnsi="標楷體" w:cs="方正书宋简体" w:hint="eastAsia"/>
          <w:kern w:val="0"/>
          <w:szCs w:val="24"/>
        </w:rPr>
        <w:t>各締約國應盡可能透過</w:t>
      </w:r>
      <w:r w:rsidR="00144CA2">
        <w:rPr>
          <w:rFonts w:ascii="標楷體" w:eastAsia="標楷體" w:hAnsi="標楷體" w:cs="方正书宋简体" w:hint="eastAsia"/>
          <w:kern w:val="0"/>
          <w:szCs w:val="24"/>
        </w:rPr>
        <w:t>國際合作採取措施，以利達到本公約實施之最佳化，並考量貪腐普遍對</w:t>
      </w:r>
      <w:r w:rsidRPr="00A65985">
        <w:rPr>
          <w:rFonts w:ascii="標楷體" w:eastAsia="標楷體" w:hAnsi="標楷體" w:cs="方正书宋简体" w:hint="eastAsia"/>
          <w:kern w:val="0"/>
          <w:szCs w:val="24"/>
        </w:rPr>
        <w:t>社會之消極影響，尤其是對永續發展之影響。</w:t>
      </w:r>
    </w:p>
    <w:p w:rsidR="00DF47FD" w:rsidRPr="002D7504"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各</w:t>
      </w:r>
      <w:r w:rsidRPr="002D7504">
        <w:rPr>
          <w:rFonts w:ascii="標楷體" w:eastAsia="標楷體" w:hAnsi="標楷體" w:cs="方正书宋简体" w:hint="eastAsia"/>
          <w:kern w:val="0"/>
          <w:szCs w:val="24"/>
        </w:rPr>
        <w:t>締約國</w:t>
      </w:r>
      <w:r>
        <w:rPr>
          <w:rFonts w:ascii="標楷體" w:eastAsia="標楷體" w:hAnsi="標楷體" w:cs="方正书宋简体" w:hint="eastAsia"/>
          <w:kern w:val="0"/>
          <w:szCs w:val="24"/>
        </w:rPr>
        <w:t>應</w:t>
      </w:r>
      <w:r w:rsidRPr="002D7504">
        <w:rPr>
          <w:rFonts w:ascii="標楷體" w:eastAsia="標楷體" w:hAnsi="標楷體" w:cs="方正书宋简体" w:hint="eastAsia"/>
          <w:kern w:val="0"/>
          <w:szCs w:val="24"/>
        </w:rPr>
        <w:t>相互協調</w:t>
      </w:r>
      <w:r>
        <w:rPr>
          <w:rFonts w:ascii="標楷體" w:eastAsia="標楷體" w:hAnsi="標楷體" w:cs="方正书宋简体" w:hint="eastAsia"/>
          <w:kern w:val="0"/>
          <w:szCs w:val="24"/>
        </w:rPr>
        <w:t>，</w:t>
      </w:r>
      <w:r w:rsidRPr="002D7504">
        <w:rPr>
          <w:rFonts w:ascii="標楷體" w:eastAsia="標楷體" w:hAnsi="標楷體" w:cs="方正书宋简体" w:hint="eastAsia"/>
          <w:kern w:val="0"/>
          <w:szCs w:val="24"/>
        </w:rPr>
        <w:t>並與國際及區域組織協調，盡可能作出具體努力</w:t>
      </w:r>
      <w:r>
        <w:rPr>
          <w:rFonts w:ascii="標楷體" w:eastAsia="標楷體" w:hAnsi="標楷體" w:cs="方正书宋简体" w:hint="eastAsia"/>
          <w:kern w:val="0"/>
          <w:szCs w:val="24"/>
        </w:rPr>
        <w:t>於</w:t>
      </w:r>
      <w:r w:rsidRPr="002D7504">
        <w:rPr>
          <w:rFonts w:ascii="標楷體" w:eastAsia="標楷體" w:hAnsi="標楷體" w:cs="方正书宋简体" w:hint="eastAsia"/>
          <w:kern w:val="0"/>
          <w:szCs w:val="24"/>
        </w:rPr>
        <w:t>：</w:t>
      </w:r>
    </w:p>
    <w:p w:rsidR="00DF47FD" w:rsidRPr="00A35A0F" w:rsidRDefault="00DF47FD" w:rsidP="00913EBD">
      <w:pPr>
        <w:pStyle w:val="a3"/>
        <w:numPr>
          <w:ilvl w:val="0"/>
          <w:numId w:val="43"/>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35A0F">
        <w:rPr>
          <w:rFonts w:ascii="標楷體" w:eastAsia="標楷體" w:hAnsi="標楷體" w:cs="方正书宋简体" w:hint="eastAsia"/>
          <w:kern w:val="0"/>
          <w:szCs w:val="24"/>
        </w:rPr>
        <w:t>加強與開發中國家在各種層級上之合作，以提高開發中國家預防及打擊貪腐之能力；</w:t>
      </w:r>
    </w:p>
    <w:p w:rsidR="00DF47FD" w:rsidRPr="004D504A" w:rsidRDefault="00DF47FD" w:rsidP="004D504A">
      <w:pPr>
        <w:pStyle w:val="a3"/>
        <w:numPr>
          <w:ilvl w:val="0"/>
          <w:numId w:val="43"/>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加強財政和物質援助，以支持開發中國家為有效預防及打擊貪腐所作出之努力，並幫助其順利實施本公約；</w:t>
      </w:r>
    </w:p>
    <w:p w:rsidR="00DF47FD" w:rsidRPr="004D504A" w:rsidRDefault="00DF47FD" w:rsidP="004D504A">
      <w:pPr>
        <w:pStyle w:val="a3"/>
        <w:numPr>
          <w:ilvl w:val="0"/>
          <w:numId w:val="43"/>
        </w:numPr>
        <w:kinsoku w:val="0"/>
        <w:overflowPunct w:val="0"/>
        <w:autoSpaceDE w:val="0"/>
        <w:autoSpaceDN w:val="0"/>
        <w:adjustRightInd w:val="0"/>
        <w:spacing w:line="360" w:lineRule="exact"/>
        <w:ind w:leftChars="654" w:left="2421" w:hanging="85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向開發中國家及經濟轉型國家提供技術援助，以協助其符合實施本公約之需求。為此，各締約國應努力向聯合國籌資機制中為此目的所專門指定之帳戶，提供適當且經常性之自願捐款。各締約國亦得依其國家法律和本公約規定，特別考慮向該帳戶捐出依本公約規定沒收之犯罪所得或財產中一定比例之金額或具有相當價值之財物；</w:t>
      </w:r>
    </w:p>
    <w:p w:rsidR="00DF47FD" w:rsidRPr="004D504A" w:rsidRDefault="00DF47FD" w:rsidP="00913EBD">
      <w:pPr>
        <w:pStyle w:val="a3"/>
        <w:numPr>
          <w:ilvl w:val="0"/>
          <w:numId w:val="43"/>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酌情鼓勵和說服其他國家及金融機構參與本條所定之各項努力，特別是透過向開發中國家提供更多培訓計畫和現代化設備，以協助其實現本公約之各項目標。</w:t>
      </w:r>
    </w:p>
    <w:p w:rsidR="00DF47FD" w:rsidRPr="004D504A"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此等措施應儘量不影響現行對外援助之承諾，或其他雙邊、區域或國際金融合作安排。</w:t>
      </w:r>
    </w:p>
    <w:p w:rsidR="00DF47FD" w:rsidRPr="004D504A" w:rsidRDefault="00DF47FD" w:rsidP="00913EBD">
      <w:pPr>
        <w:pStyle w:val="a3"/>
        <w:numPr>
          <w:ilvl w:val="0"/>
          <w:numId w:val="77"/>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各締約國得締結物資及後勤援助之雙邊或多邊協定或安排，並考量為使本公約所定之國際合作方式有效，和預防、偵查及控制貪腐所必要之各種</w:t>
      </w:r>
      <w:r w:rsidR="00144CA2" w:rsidRPr="00205B0F">
        <w:rPr>
          <w:rFonts w:ascii="標楷體" w:eastAsia="標楷體" w:hAnsi="標楷體" w:cs="方正书宋简体" w:hint="eastAsia"/>
          <w:color w:val="000000" w:themeColor="text1"/>
          <w:kern w:val="0"/>
          <w:szCs w:val="24"/>
        </w:rPr>
        <w:t>財務</w:t>
      </w:r>
      <w:r w:rsidRPr="004D504A">
        <w:rPr>
          <w:rFonts w:ascii="標楷體" w:eastAsia="標楷體" w:hAnsi="標楷體" w:cs="方正书宋简体" w:hint="eastAsia"/>
          <w:kern w:val="0"/>
          <w:szCs w:val="24"/>
        </w:rPr>
        <w:t>安排。</w:t>
      </w: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1619B1"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t>第七章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實施機制</w:t>
      </w:r>
    </w:p>
    <w:p w:rsidR="00DF47FD" w:rsidRPr="00542FE2" w:rsidRDefault="00DF47FD" w:rsidP="00913EBD">
      <w:pPr>
        <w:autoSpaceDE w:val="0"/>
        <w:autoSpaceDN w:val="0"/>
        <w:adjustRightInd w:val="0"/>
        <w:spacing w:line="360" w:lineRule="exact"/>
        <w:ind w:firstLineChars="236" w:firstLine="755"/>
        <w:rPr>
          <w:rFonts w:ascii="標楷體" w:eastAsia="標楷體" w:hAnsi="標楷體" w:cs="方正细黑一简体"/>
          <w:kern w:val="0"/>
          <w:sz w:val="32"/>
          <w:szCs w:val="24"/>
        </w:rPr>
      </w:pPr>
    </w:p>
    <w:p w:rsidR="00DF47FD" w:rsidRPr="004D504A" w:rsidRDefault="00DF47FD" w:rsidP="00F774C0">
      <w:pPr>
        <w:autoSpaceDE w:val="0"/>
        <w:autoSpaceDN w:val="0"/>
        <w:adjustRightInd w:val="0"/>
        <w:spacing w:line="360" w:lineRule="exact"/>
        <w:rPr>
          <w:rFonts w:ascii="標楷體" w:eastAsia="標楷體" w:hAnsi="標楷體" w:cs="方正细黑一简体"/>
          <w:b/>
          <w:kern w:val="0"/>
          <w:szCs w:val="24"/>
        </w:rPr>
      </w:pPr>
      <w:r w:rsidRPr="004C6B26">
        <w:rPr>
          <w:rFonts w:ascii="標楷體" w:eastAsia="標楷體" w:hAnsi="標楷體" w:cs="方正细黑一简体" w:hint="eastAsia"/>
          <w:b/>
          <w:kern w:val="0"/>
          <w:szCs w:val="24"/>
        </w:rPr>
        <w:t>第</w:t>
      </w:r>
      <w:r w:rsidRPr="004C6B26">
        <w:rPr>
          <w:rFonts w:ascii="標楷體" w:eastAsia="標楷體" w:hAnsi="標楷體" w:cs="方正细黑一简体"/>
          <w:b/>
          <w:kern w:val="0"/>
          <w:szCs w:val="24"/>
        </w:rPr>
        <w:t xml:space="preserve"> 63 </w:t>
      </w:r>
      <w:r w:rsidRPr="004C6B26">
        <w:rPr>
          <w:rFonts w:ascii="標楷體" w:eastAsia="標楷體" w:hAnsi="標楷體" w:cs="方正细黑一简体" w:hint="eastAsia"/>
          <w:b/>
          <w:kern w:val="0"/>
          <w:szCs w:val="24"/>
        </w:rPr>
        <w:t>條</w:t>
      </w:r>
      <w:r w:rsidRPr="004C6B26">
        <w:rPr>
          <w:rFonts w:ascii="標楷體" w:eastAsia="標楷體" w:hAnsi="標楷體" w:cs="方正细黑一简体"/>
          <w:b/>
          <w:spacing w:val="-10"/>
          <w:w w:val="90"/>
          <w:kern w:val="0"/>
          <w:szCs w:val="24"/>
        </w:rPr>
        <w:t xml:space="preserve"> </w:t>
      </w:r>
      <w:r w:rsidRPr="00780643">
        <w:rPr>
          <w:rFonts w:ascii="標楷體" w:eastAsia="標楷體" w:hAnsi="標楷體" w:cs="Frutiger-LightItalic"/>
          <w:b/>
          <w:iCs/>
          <w:kern w:val="0"/>
          <w:szCs w:val="24"/>
        </w:rPr>
        <w:t xml:space="preserve"> </w:t>
      </w:r>
      <w:r w:rsidRPr="004D504A">
        <w:rPr>
          <w:rFonts w:ascii="標楷體" w:eastAsia="標楷體" w:hAnsi="標楷體" w:cs="Frutiger-LightItalic" w:hint="eastAsia"/>
          <w:b/>
          <w:iCs/>
          <w:kern w:val="0"/>
          <w:szCs w:val="24"/>
        </w:rPr>
        <w:t>本</w:t>
      </w:r>
      <w:r w:rsidRPr="004D504A">
        <w:rPr>
          <w:rFonts w:ascii="標楷體" w:eastAsia="標楷體" w:hAnsi="標楷體" w:cs="方正细黑一简体" w:hint="eastAsia"/>
          <w:b/>
          <w:kern w:val="0"/>
          <w:szCs w:val="24"/>
        </w:rPr>
        <w:t>公約締約國會議</w:t>
      </w:r>
    </w:p>
    <w:p w:rsidR="00DF47FD" w:rsidRPr="004D504A" w:rsidRDefault="00144CA2" w:rsidP="00FE1478">
      <w:pPr>
        <w:pStyle w:val="a3"/>
        <w:numPr>
          <w:ilvl w:val="0"/>
          <w:numId w:val="78"/>
        </w:numPr>
        <w:autoSpaceDE w:val="0"/>
        <w:autoSpaceDN w:val="0"/>
        <w:adjustRightInd w:val="0"/>
        <w:spacing w:line="360" w:lineRule="exact"/>
        <w:ind w:leftChars="0" w:left="1699" w:hanging="501"/>
        <w:jc w:val="both"/>
        <w:rPr>
          <w:rFonts w:ascii="標楷體" w:eastAsia="標楷體" w:hAnsi="標楷體" w:cs="方正书宋简体"/>
          <w:kern w:val="0"/>
          <w:szCs w:val="24"/>
        </w:rPr>
      </w:pPr>
      <w:r>
        <w:rPr>
          <w:rFonts w:ascii="標楷體" w:eastAsia="標楷體" w:hAnsi="標楷體" w:cs="方正书宋简体" w:hint="eastAsia"/>
          <w:kern w:val="0"/>
          <w:szCs w:val="24"/>
        </w:rPr>
        <w:t>為了實現本公約所定之目標及促進與檢視本公約之實施情形，特設</w:t>
      </w:r>
      <w:r w:rsidR="00DF47FD" w:rsidRPr="004D504A">
        <w:rPr>
          <w:rFonts w:ascii="標楷體" w:eastAsia="標楷體" w:hAnsi="標楷體" w:cs="方正书宋简体" w:hint="eastAsia"/>
          <w:kern w:val="0"/>
          <w:szCs w:val="24"/>
        </w:rPr>
        <w:t>本公約締約國會議，以增進各締約國之能力及締約國間之合作。</w:t>
      </w:r>
    </w:p>
    <w:p w:rsidR="00DF47FD" w:rsidRPr="004D504A"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聯合國秘書長應於本公約生效後一年內召開締約國會議。其後，締約國會議之例會應依締約國會議通過之議事規則召開。</w:t>
      </w:r>
    </w:p>
    <w:p w:rsidR="00DF47FD" w:rsidRPr="004D504A"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4D504A">
        <w:rPr>
          <w:rFonts w:ascii="標楷體" w:eastAsia="標楷體" w:hAnsi="標楷體" w:cs="方正书宋简体" w:hint="eastAsia"/>
          <w:kern w:val="0"/>
          <w:szCs w:val="24"/>
        </w:rPr>
        <w:t>締約國會議應通過議事規則和本條所定各項活動之運作規則，</w:t>
      </w:r>
      <w:r w:rsidR="00144CA2">
        <w:rPr>
          <w:rFonts w:ascii="標楷體" w:eastAsia="標楷體" w:hAnsi="標楷體" w:cs="方正书宋简体" w:hint="eastAsia"/>
          <w:kern w:val="0"/>
          <w:szCs w:val="24"/>
        </w:rPr>
        <w:lastRenderedPageBreak/>
        <w:t>包括觀察員之加入、參加及其支付此等活動所</w:t>
      </w:r>
      <w:r w:rsidRPr="004D504A">
        <w:rPr>
          <w:rFonts w:ascii="標楷體" w:eastAsia="標楷體" w:hAnsi="標楷體" w:cs="方正书宋简体" w:hint="eastAsia"/>
          <w:kern w:val="0"/>
          <w:szCs w:val="24"/>
        </w:rPr>
        <w:t>生之費用等規則。</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締約國會議應就本條第</w:t>
      </w:r>
      <w:r w:rsidRPr="00AB137B">
        <w:rPr>
          <w:rFonts w:ascii="標楷體" w:eastAsia="標楷體" w:hAnsi="標楷體" w:cs="方正书宋简体"/>
          <w:kern w:val="0"/>
          <w:szCs w:val="24"/>
        </w:rPr>
        <w:t>1</w:t>
      </w:r>
      <w:r w:rsidR="00144CA2">
        <w:rPr>
          <w:rFonts w:ascii="標楷體" w:eastAsia="標楷體" w:hAnsi="標楷體" w:cs="方正书宋简体" w:hint="eastAsia"/>
          <w:kern w:val="0"/>
          <w:szCs w:val="24"/>
        </w:rPr>
        <w:t>項所定目標之實現，</w:t>
      </w:r>
      <w:r w:rsidR="00144CA2" w:rsidRPr="00205B0F">
        <w:rPr>
          <w:rFonts w:ascii="標楷體" w:eastAsia="標楷體" w:hAnsi="標楷體" w:cs="方正书宋简体" w:hint="eastAsia"/>
          <w:color w:val="000000" w:themeColor="text1"/>
          <w:kern w:val="0"/>
          <w:szCs w:val="24"/>
        </w:rPr>
        <w:t>議決</w:t>
      </w:r>
      <w:r w:rsidR="00144CA2">
        <w:rPr>
          <w:rFonts w:ascii="標楷體" w:eastAsia="標楷體" w:hAnsi="標楷體" w:cs="方正书宋简体" w:hint="eastAsia"/>
          <w:kern w:val="0"/>
          <w:szCs w:val="24"/>
        </w:rPr>
        <w:t>各項活動、程序和工作方法，</w:t>
      </w:r>
      <w:r w:rsidRPr="00AB137B">
        <w:rPr>
          <w:rFonts w:ascii="標楷體" w:eastAsia="標楷體" w:hAnsi="標楷體" w:cs="方正书宋简体" w:hint="eastAsia"/>
          <w:kern w:val="0"/>
          <w:szCs w:val="24"/>
        </w:rPr>
        <w:t>包括：</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促進各締約國實施本公約第</w:t>
      </w:r>
      <w:r w:rsidRPr="00AB137B">
        <w:rPr>
          <w:rFonts w:ascii="標楷體" w:eastAsia="標楷體" w:hAnsi="標楷體" w:cs="方正书宋简体"/>
          <w:kern w:val="0"/>
          <w:szCs w:val="24"/>
        </w:rPr>
        <w:t>60</w:t>
      </w:r>
      <w:r w:rsidRPr="00AB137B">
        <w:rPr>
          <w:rFonts w:ascii="標楷體" w:eastAsia="標楷體" w:hAnsi="標楷體" w:cs="方正书宋简体" w:hint="eastAsia"/>
          <w:kern w:val="0"/>
          <w:szCs w:val="24"/>
        </w:rPr>
        <w:t>條、第</w:t>
      </w:r>
      <w:r w:rsidRPr="00AB137B">
        <w:rPr>
          <w:rFonts w:ascii="標楷體" w:eastAsia="標楷體" w:hAnsi="標楷體" w:cs="方正书宋简体"/>
          <w:kern w:val="0"/>
          <w:szCs w:val="24"/>
        </w:rPr>
        <w:t>62</w:t>
      </w:r>
      <w:r w:rsidRPr="00AB137B">
        <w:rPr>
          <w:rFonts w:ascii="標楷體" w:eastAsia="標楷體" w:hAnsi="標楷體" w:cs="方正书宋简体" w:hint="eastAsia"/>
          <w:kern w:val="0"/>
          <w:szCs w:val="24"/>
        </w:rPr>
        <w:t>條及第二章至第五章所定之活動，包括鼓勵自願捐助；</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透過出版發行本條所定之相關訊息等方式，促進締約國之間就貪腐方式和趨勢、預防和打擊貪腐及返還犯罪所得等成功作法之訊息交換；</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與相關國際和區域組織與機制及非政府組織進行合作；</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適當利用其他國際和區域機制從事打擊和預防貪腐所產生之相關訊息，以避免工作上不必要之重複；</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定期檢視各締約國實施本公約之情況；</w:t>
      </w:r>
    </w:p>
    <w:p w:rsidR="00DF47FD" w:rsidRPr="002D7504"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提出建議</w:t>
      </w:r>
      <w:r>
        <w:rPr>
          <w:rFonts w:ascii="標楷體" w:eastAsia="標楷體" w:hAnsi="標楷體" w:cs="方正书宋简体" w:hint="eastAsia"/>
          <w:kern w:val="0"/>
          <w:szCs w:val="24"/>
        </w:rPr>
        <w:t>，以利改進本公約及其實施情況</w:t>
      </w:r>
      <w:r w:rsidRPr="002D7504">
        <w:rPr>
          <w:rFonts w:ascii="標楷體" w:eastAsia="標楷體" w:hAnsi="標楷體" w:cs="方正书宋简体" w:hint="eastAsia"/>
          <w:kern w:val="0"/>
          <w:szCs w:val="24"/>
        </w:rPr>
        <w:t>；</w:t>
      </w:r>
    </w:p>
    <w:p w:rsidR="00DF47FD" w:rsidRPr="00AB137B" w:rsidRDefault="00DF47FD" w:rsidP="00913EBD">
      <w:pPr>
        <w:pStyle w:val="a3"/>
        <w:numPr>
          <w:ilvl w:val="0"/>
          <w:numId w:val="44"/>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關注各締約國實施本公約所需之技術援助要求，並就此一方面其可能認為必要之任何行動，提出建議。</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為了本條第</w:t>
      </w:r>
      <w:r w:rsidRPr="00AB137B">
        <w:rPr>
          <w:rFonts w:ascii="標楷體" w:eastAsia="標楷體" w:hAnsi="標楷體" w:cs="方正书宋简体"/>
          <w:kern w:val="0"/>
          <w:szCs w:val="24"/>
        </w:rPr>
        <w:t>4</w:t>
      </w:r>
      <w:r w:rsidR="00144CA2">
        <w:rPr>
          <w:rFonts w:ascii="標楷體" w:eastAsia="標楷體" w:hAnsi="標楷體" w:cs="方正书宋简体" w:hint="eastAsia"/>
          <w:kern w:val="0"/>
          <w:szCs w:val="24"/>
        </w:rPr>
        <w:t>項規定之目的，締約國會議應透過各締約國所提交</w:t>
      </w:r>
      <w:r w:rsidRPr="00AB137B">
        <w:rPr>
          <w:rFonts w:ascii="標楷體" w:eastAsia="標楷體" w:hAnsi="標楷體" w:cs="方正书宋简体" w:hint="eastAsia"/>
          <w:kern w:val="0"/>
          <w:szCs w:val="24"/>
        </w:rPr>
        <w:t>之訊息，及締約國會議可能建立之補充性審查機制，就各締約國實施本公約所採取之措施及實施過程中所遇到之困難，進行必要之瞭解。</w:t>
      </w:r>
    </w:p>
    <w:p w:rsidR="00DF47FD" w:rsidRPr="00AB137B" w:rsidRDefault="00DF47FD" w:rsidP="00AB137B">
      <w:pPr>
        <w:pStyle w:val="a3"/>
        <w:numPr>
          <w:ilvl w:val="0"/>
          <w:numId w:val="78"/>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各締約國均應依締約國會議之要求，向締約國會議</w:t>
      </w:r>
      <w:r w:rsidR="00144CA2">
        <w:rPr>
          <w:rFonts w:ascii="標楷體" w:eastAsia="標楷體" w:hAnsi="標楷體" w:cs="方正书宋简体" w:hint="eastAsia"/>
          <w:kern w:val="0"/>
          <w:szCs w:val="24"/>
        </w:rPr>
        <w:t>提交</w:t>
      </w:r>
      <w:r w:rsidRPr="00AB137B">
        <w:rPr>
          <w:rFonts w:ascii="標楷體" w:eastAsia="標楷體" w:hAnsi="標楷體" w:cs="方正书宋简体" w:hint="eastAsia"/>
          <w:kern w:val="0"/>
          <w:szCs w:val="24"/>
        </w:rPr>
        <w:t>其本國為實施本公約所採取之計畫、方案、作法及立法與行政措施等訊息。締約國會議應就審查訊息接收和依訊息採取行動之最有效方法。此種訊息包括從各締約國和相關國際組織收到之訊息。締約國會議亦得</w:t>
      </w:r>
      <w:r w:rsidR="00144CA2">
        <w:rPr>
          <w:rFonts w:ascii="標楷體" w:eastAsia="標楷體" w:hAnsi="標楷體" w:cs="方正书宋简体" w:hint="eastAsia"/>
          <w:kern w:val="0"/>
          <w:szCs w:val="24"/>
        </w:rPr>
        <w:t>考慮取自於依締約國會議決議之程序經正式認可之相關非政府組織</w:t>
      </w:r>
      <w:r w:rsidR="00E05C7B" w:rsidRPr="00205B0F">
        <w:rPr>
          <w:rFonts w:ascii="標楷體" w:eastAsia="標楷體" w:hAnsi="標楷體" w:cs="方正书宋简体" w:hint="eastAsia"/>
          <w:color w:val="000000" w:themeColor="text1"/>
          <w:kern w:val="0"/>
          <w:szCs w:val="24"/>
        </w:rPr>
        <w:t>提交之</w:t>
      </w:r>
      <w:r w:rsidRPr="00205B0F">
        <w:rPr>
          <w:rFonts w:ascii="標楷體" w:eastAsia="標楷體" w:hAnsi="標楷體" w:cs="方正书宋简体" w:hint="eastAsia"/>
          <w:color w:val="000000" w:themeColor="text1"/>
          <w:kern w:val="0"/>
          <w:szCs w:val="24"/>
        </w:rPr>
        <w:t>訊息</w:t>
      </w:r>
      <w:r w:rsidRPr="00AB137B">
        <w:rPr>
          <w:rFonts w:ascii="標楷體" w:eastAsia="標楷體" w:hAnsi="標楷體" w:cs="方正书宋简体" w:hint="eastAsia"/>
          <w:kern w:val="0"/>
          <w:szCs w:val="24"/>
        </w:rPr>
        <w:t>。</w:t>
      </w:r>
    </w:p>
    <w:p w:rsidR="00DF47FD" w:rsidRPr="00AB137B" w:rsidRDefault="00DF47FD" w:rsidP="00913EBD">
      <w:pPr>
        <w:pStyle w:val="a3"/>
        <w:numPr>
          <w:ilvl w:val="0"/>
          <w:numId w:val="78"/>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依本條第</w:t>
      </w:r>
      <w:r w:rsidRPr="00AB137B">
        <w:rPr>
          <w:rFonts w:ascii="標楷體" w:eastAsia="標楷體" w:hAnsi="標楷體" w:cs="方正书宋简体"/>
          <w:kern w:val="0"/>
          <w:szCs w:val="24"/>
        </w:rPr>
        <w:t>4</w:t>
      </w:r>
      <w:r w:rsidRPr="00AB137B">
        <w:rPr>
          <w:rFonts w:ascii="標楷體" w:eastAsia="標楷體" w:hAnsi="標楷體" w:cs="方正书宋简体" w:hint="eastAsia"/>
          <w:kern w:val="0"/>
          <w:szCs w:val="24"/>
        </w:rPr>
        <w:t>項至第</w:t>
      </w:r>
      <w:r w:rsidRPr="00AB137B">
        <w:rPr>
          <w:rFonts w:ascii="標楷體" w:eastAsia="標楷體" w:hAnsi="標楷體" w:cs="方正书宋简体"/>
          <w:kern w:val="0"/>
          <w:szCs w:val="24"/>
        </w:rPr>
        <w:t>6</w:t>
      </w:r>
      <w:r w:rsidRPr="00AB137B">
        <w:rPr>
          <w:rFonts w:ascii="標楷體" w:eastAsia="標楷體" w:hAnsi="標楷體" w:cs="方正书宋简体" w:hint="eastAsia"/>
          <w:kern w:val="0"/>
          <w:szCs w:val="24"/>
        </w:rPr>
        <w:t>項規定，締約國會議應在其認為必要時設置任何適當之機制或機構，以協助本公約之有效實施。</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细黑一简体"/>
          <w:kern w:val="0"/>
          <w:szCs w:val="24"/>
        </w:rPr>
      </w:pPr>
    </w:p>
    <w:p w:rsidR="00DF47FD" w:rsidRPr="00F33CC8" w:rsidRDefault="00DF47FD" w:rsidP="002B1108">
      <w:pPr>
        <w:autoSpaceDE w:val="0"/>
        <w:autoSpaceDN w:val="0"/>
        <w:adjustRightInd w:val="0"/>
        <w:spacing w:line="360" w:lineRule="exact"/>
        <w:rPr>
          <w:rFonts w:ascii="標楷體" w:eastAsia="標楷體" w:hAnsi="標楷體" w:cs="方正细黑一简体"/>
          <w:b/>
          <w:kern w:val="0"/>
          <w:szCs w:val="24"/>
        </w:rPr>
      </w:pPr>
      <w:r w:rsidRPr="00F33CC8">
        <w:rPr>
          <w:rFonts w:ascii="標楷體" w:eastAsia="標楷體" w:hAnsi="標楷體" w:cs="方正细黑一简体" w:hint="eastAsia"/>
          <w:b/>
          <w:kern w:val="0"/>
          <w:szCs w:val="24"/>
        </w:rPr>
        <w:t>第</w:t>
      </w:r>
      <w:r w:rsidRPr="00F33CC8">
        <w:rPr>
          <w:rFonts w:ascii="標楷體" w:eastAsia="標楷體" w:hAnsi="標楷體" w:cs="方正细黑一简体"/>
          <w:b/>
          <w:kern w:val="0"/>
          <w:szCs w:val="24"/>
        </w:rPr>
        <w:t xml:space="preserve"> 64 </w:t>
      </w:r>
      <w:r w:rsidRPr="00F33CC8">
        <w:rPr>
          <w:rFonts w:ascii="標楷體" w:eastAsia="標楷體" w:hAnsi="標楷體" w:cs="方正细黑一简体" w:hint="eastAsia"/>
          <w:b/>
          <w:kern w:val="0"/>
          <w:szCs w:val="24"/>
        </w:rPr>
        <w:t>條</w:t>
      </w:r>
      <w:r w:rsidRPr="00F33CC8">
        <w:rPr>
          <w:rFonts w:ascii="標楷體" w:eastAsia="標楷體" w:hAnsi="標楷體" w:cs="方正细黑一简体"/>
          <w:b/>
          <w:kern w:val="0"/>
          <w:szCs w:val="24"/>
        </w:rPr>
        <w:t xml:space="preserve"> </w:t>
      </w:r>
      <w:r w:rsidRPr="00F33CC8">
        <w:rPr>
          <w:rFonts w:ascii="標楷體" w:eastAsia="標楷體" w:hAnsi="標楷體" w:cs="Frutiger-LightItalic"/>
          <w:b/>
          <w:i/>
          <w:iCs/>
          <w:kern w:val="0"/>
          <w:szCs w:val="24"/>
        </w:rPr>
        <w:t xml:space="preserve"> </w:t>
      </w:r>
      <w:r w:rsidRPr="00F33CC8">
        <w:rPr>
          <w:rFonts w:ascii="標楷體" w:eastAsia="標楷體" w:hAnsi="標楷體" w:cs="方正细黑一简体" w:hint="eastAsia"/>
          <w:b/>
          <w:kern w:val="0"/>
          <w:szCs w:val="24"/>
        </w:rPr>
        <w:t>秘書處</w:t>
      </w:r>
    </w:p>
    <w:p w:rsidR="00DF47FD" w:rsidRPr="00AB137B" w:rsidRDefault="00DF47FD" w:rsidP="00913EBD">
      <w:pPr>
        <w:pStyle w:val="a3"/>
        <w:numPr>
          <w:ilvl w:val="0"/>
          <w:numId w:val="7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聯合國秘書長應為本公約締約國會議提供必要之秘書處服務。</w:t>
      </w:r>
    </w:p>
    <w:p w:rsidR="00DF47FD" w:rsidRPr="002D7504" w:rsidRDefault="00DF47FD" w:rsidP="00913EBD">
      <w:pPr>
        <w:pStyle w:val="a3"/>
        <w:numPr>
          <w:ilvl w:val="0"/>
          <w:numId w:val="79"/>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秘書處應：</w:t>
      </w:r>
    </w:p>
    <w:p w:rsidR="00DF47FD" w:rsidRPr="00AB137B" w:rsidRDefault="00DF47FD"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協助締約國會議進行本公約第</w:t>
      </w:r>
      <w:r w:rsidRPr="00AB137B">
        <w:rPr>
          <w:rFonts w:ascii="標楷體" w:eastAsia="標楷體" w:hAnsi="標楷體" w:cs="方正书宋简体"/>
          <w:kern w:val="0"/>
          <w:szCs w:val="24"/>
        </w:rPr>
        <w:t>63</w:t>
      </w:r>
      <w:r w:rsidRPr="00AB137B">
        <w:rPr>
          <w:rFonts w:ascii="標楷體" w:eastAsia="標楷體" w:hAnsi="標楷體" w:cs="方正书宋简体" w:hint="eastAsia"/>
          <w:kern w:val="0"/>
          <w:szCs w:val="24"/>
        </w:rPr>
        <w:t>條所定之各項活動，並為締約國會議之各屆會議進行安排和提供必要之服務；</w:t>
      </w:r>
    </w:p>
    <w:p w:rsidR="00DF47FD" w:rsidRPr="00AB137B" w:rsidRDefault="00B12601"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Pr>
          <w:rFonts w:ascii="標楷體" w:eastAsia="標楷體" w:hAnsi="標楷體" w:cs="方正书宋简体" w:hint="eastAsia"/>
          <w:kern w:val="0"/>
          <w:szCs w:val="24"/>
        </w:rPr>
        <w:t>依請求，協助各締約國向締約國會議提交</w:t>
      </w:r>
      <w:r w:rsidR="00DF47FD" w:rsidRPr="00AB137B">
        <w:rPr>
          <w:rFonts w:ascii="標楷體" w:eastAsia="標楷體" w:hAnsi="標楷體" w:cs="方正书宋简体" w:hint="eastAsia"/>
          <w:kern w:val="0"/>
          <w:szCs w:val="24"/>
        </w:rPr>
        <w:t>本公約第</w:t>
      </w:r>
      <w:r w:rsidR="00DF47FD" w:rsidRPr="00AB137B">
        <w:rPr>
          <w:rFonts w:ascii="標楷體" w:eastAsia="標楷體" w:hAnsi="標楷體" w:cs="方正书宋简体"/>
          <w:kern w:val="0"/>
          <w:szCs w:val="24"/>
        </w:rPr>
        <w:t>63</w:t>
      </w:r>
      <w:r w:rsidR="00DF47FD" w:rsidRPr="00AB137B">
        <w:rPr>
          <w:rFonts w:ascii="標楷體" w:eastAsia="標楷體" w:hAnsi="標楷體" w:cs="方正书宋简体" w:hint="eastAsia"/>
          <w:kern w:val="0"/>
          <w:szCs w:val="24"/>
        </w:rPr>
        <w:t>條第</w:t>
      </w:r>
      <w:r w:rsidR="00DF47FD" w:rsidRPr="00AB137B">
        <w:rPr>
          <w:rFonts w:ascii="標楷體" w:eastAsia="標楷體" w:hAnsi="標楷體" w:cs="方正书宋简体"/>
          <w:kern w:val="0"/>
          <w:szCs w:val="24"/>
        </w:rPr>
        <w:t>5</w:t>
      </w:r>
      <w:r w:rsidR="00DF47FD" w:rsidRPr="00AB137B">
        <w:rPr>
          <w:rFonts w:ascii="標楷體" w:eastAsia="標楷體" w:hAnsi="標楷體" w:cs="方正书宋简体" w:hint="eastAsia"/>
          <w:kern w:val="0"/>
          <w:szCs w:val="24"/>
        </w:rPr>
        <w:t>項和第</w:t>
      </w:r>
      <w:r w:rsidR="00DF47FD" w:rsidRPr="00AB137B">
        <w:rPr>
          <w:rFonts w:ascii="標楷體" w:eastAsia="標楷體" w:hAnsi="標楷體" w:cs="方正书宋简体"/>
          <w:kern w:val="0"/>
          <w:szCs w:val="24"/>
        </w:rPr>
        <w:t>6</w:t>
      </w:r>
      <w:r w:rsidR="00DF47FD" w:rsidRPr="00AB137B">
        <w:rPr>
          <w:rFonts w:ascii="標楷體" w:eastAsia="標楷體" w:hAnsi="標楷體" w:cs="方正书宋简体" w:hint="eastAsia"/>
          <w:kern w:val="0"/>
          <w:szCs w:val="24"/>
        </w:rPr>
        <w:t>項所定之訊息；及</w:t>
      </w:r>
    </w:p>
    <w:p w:rsidR="00DF47FD" w:rsidRPr="00AB137B" w:rsidRDefault="00DF47FD" w:rsidP="00913EBD">
      <w:pPr>
        <w:pStyle w:val="a3"/>
        <w:numPr>
          <w:ilvl w:val="0"/>
          <w:numId w:val="45"/>
        </w:numPr>
        <w:autoSpaceDE w:val="0"/>
        <w:autoSpaceDN w:val="0"/>
        <w:adjustRightInd w:val="0"/>
        <w:spacing w:line="360" w:lineRule="exact"/>
        <w:ind w:leftChars="654" w:left="2422" w:hanging="852"/>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確保與相關國際和區域組織秘書處之必要協調。</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大黑简体"/>
          <w:kern w:val="0"/>
          <w:szCs w:val="24"/>
        </w:rPr>
      </w:pPr>
    </w:p>
    <w:p w:rsidR="00DF47FD" w:rsidRPr="002D7504"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542FE2" w:rsidRDefault="00DF47FD" w:rsidP="007D3A5E">
      <w:pPr>
        <w:autoSpaceDE w:val="0"/>
        <w:autoSpaceDN w:val="0"/>
        <w:adjustRightInd w:val="0"/>
        <w:spacing w:line="360" w:lineRule="exact"/>
        <w:jc w:val="center"/>
        <w:rPr>
          <w:rFonts w:ascii="標楷體" w:eastAsia="標楷體" w:hAnsi="標楷體" w:cs="方正大黑简体"/>
          <w:b/>
          <w:kern w:val="0"/>
          <w:sz w:val="32"/>
          <w:szCs w:val="24"/>
        </w:rPr>
      </w:pPr>
      <w:r w:rsidRPr="00542FE2">
        <w:rPr>
          <w:rFonts w:ascii="標楷體" w:eastAsia="標楷體" w:hAnsi="標楷體" w:cs="方正大黑简体" w:hint="eastAsia"/>
          <w:b/>
          <w:kern w:val="0"/>
          <w:sz w:val="32"/>
          <w:szCs w:val="24"/>
        </w:rPr>
        <w:lastRenderedPageBreak/>
        <w:t>第八章</w:t>
      </w:r>
      <w:r w:rsidRPr="00542FE2">
        <w:rPr>
          <w:rFonts w:ascii="標楷體" w:eastAsia="標楷體" w:hAnsi="標楷體" w:cs="方正大黑简体"/>
          <w:b/>
          <w:kern w:val="0"/>
          <w:sz w:val="32"/>
          <w:szCs w:val="24"/>
        </w:rPr>
        <w:t xml:space="preserve"> </w:t>
      </w:r>
      <w:r w:rsidRPr="00542FE2">
        <w:rPr>
          <w:rFonts w:ascii="標楷體" w:eastAsia="標楷體" w:hAnsi="標楷體" w:cs="方正大黑简体" w:hint="eastAsia"/>
          <w:b/>
          <w:kern w:val="0"/>
          <w:sz w:val="32"/>
          <w:szCs w:val="24"/>
        </w:rPr>
        <w:t>最後條款</w:t>
      </w:r>
    </w:p>
    <w:p w:rsidR="00DF47FD" w:rsidRPr="002D7504" w:rsidRDefault="00DF47FD" w:rsidP="007D3A5E">
      <w:pPr>
        <w:autoSpaceDE w:val="0"/>
        <w:autoSpaceDN w:val="0"/>
        <w:adjustRightInd w:val="0"/>
        <w:spacing w:line="360" w:lineRule="exact"/>
        <w:jc w:val="center"/>
        <w:rPr>
          <w:rFonts w:ascii="標楷體" w:eastAsia="標楷體" w:hAnsi="標楷體" w:cs="方正大黑简体"/>
          <w:kern w:val="0"/>
          <w:szCs w:val="24"/>
        </w:rPr>
      </w:pPr>
    </w:p>
    <w:p w:rsidR="00DF47FD" w:rsidRPr="00B13983"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65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公約實施</w:t>
      </w:r>
    </w:p>
    <w:p w:rsidR="00DF47FD" w:rsidRPr="00AB137B" w:rsidRDefault="00DF47FD" w:rsidP="00913EBD">
      <w:pPr>
        <w:pStyle w:val="a3"/>
        <w:numPr>
          <w:ilvl w:val="0"/>
          <w:numId w:val="8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各締約國均應依其國家法律之基本原則採取必要之措施，包括立法及行政措施，以切實履行其依本公約所承擔之義務。</w:t>
      </w:r>
    </w:p>
    <w:p w:rsidR="00DF47FD" w:rsidRPr="00AB137B" w:rsidRDefault="00DF47FD" w:rsidP="00913EBD">
      <w:pPr>
        <w:pStyle w:val="a3"/>
        <w:numPr>
          <w:ilvl w:val="0"/>
          <w:numId w:val="80"/>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為預防和打擊貪腐，各締約國均得採取比本公約規定更為嚴格或嚴厲之措施。</w:t>
      </w:r>
    </w:p>
    <w:p w:rsidR="00DF47FD" w:rsidRPr="002D7504" w:rsidRDefault="00DF47FD" w:rsidP="00913EBD">
      <w:pPr>
        <w:autoSpaceDE w:val="0"/>
        <w:autoSpaceDN w:val="0"/>
        <w:adjustRightInd w:val="0"/>
        <w:spacing w:line="360" w:lineRule="exact"/>
        <w:ind w:firstLineChars="236" w:firstLine="566"/>
        <w:jc w:val="both"/>
        <w:rPr>
          <w:rFonts w:ascii="標楷體" w:eastAsia="標楷體" w:hAnsi="標楷體" w:cs="方正书宋简体"/>
          <w:kern w:val="0"/>
          <w:szCs w:val="24"/>
        </w:rPr>
      </w:pPr>
    </w:p>
    <w:p w:rsidR="00DF47FD" w:rsidRPr="00B13983"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66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爭端解決</w:t>
      </w:r>
    </w:p>
    <w:p w:rsidR="00DF47FD" w:rsidRPr="00AB137B" w:rsidRDefault="00DF47FD" w:rsidP="00913EBD">
      <w:pPr>
        <w:pStyle w:val="a3"/>
        <w:numPr>
          <w:ilvl w:val="0"/>
          <w:numId w:val="8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締約國應努力透過談判，解決與本公約之解釋或適用有關之爭端。</w:t>
      </w:r>
    </w:p>
    <w:p w:rsidR="00DF47FD" w:rsidRPr="00AB137B" w:rsidRDefault="00DF47FD" w:rsidP="00AB137B">
      <w:pPr>
        <w:pStyle w:val="a3"/>
        <w:numPr>
          <w:ilvl w:val="0"/>
          <w:numId w:val="8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AB137B">
        <w:rPr>
          <w:rFonts w:ascii="標楷體" w:eastAsia="標楷體" w:hAnsi="標楷體" w:cs="方正书宋简体" w:hint="eastAsia"/>
          <w:kern w:val="0"/>
          <w:szCs w:val="24"/>
        </w:rPr>
        <w:t>兩個或兩個以上締約國對本公約之解釋或適用發生任何爭端</w:t>
      </w:r>
      <w:r w:rsidR="00B12601">
        <w:rPr>
          <w:rFonts w:ascii="標楷體" w:eastAsia="標楷體" w:hAnsi="標楷體" w:cs="方正书宋简体" w:hint="eastAsia"/>
          <w:kern w:val="0"/>
          <w:szCs w:val="24"/>
        </w:rPr>
        <w:t>，在合理時間內</w:t>
      </w:r>
      <w:r w:rsidR="00B12601" w:rsidRPr="00205B0F">
        <w:rPr>
          <w:rFonts w:ascii="標楷體" w:eastAsia="標楷體" w:hAnsi="標楷體" w:cs="方正书宋简体" w:hint="eastAsia"/>
          <w:color w:val="000000" w:themeColor="text1"/>
          <w:kern w:val="0"/>
          <w:szCs w:val="24"/>
        </w:rPr>
        <w:t>無法</w:t>
      </w:r>
      <w:r w:rsidR="00244650" w:rsidRPr="00205B0F">
        <w:rPr>
          <w:rFonts w:ascii="標楷體" w:eastAsia="標楷體" w:hAnsi="標楷體" w:cs="方正书宋简体" w:hint="eastAsia"/>
          <w:color w:val="000000" w:themeColor="text1"/>
          <w:kern w:val="0"/>
          <w:szCs w:val="24"/>
        </w:rPr>
        <w:t>透過談判解決者，應依其中一方請求交付仲裁。如</w:t>
      </w:r>
      <w:r w:rsidRPr="00205B0F">
        <w:rPr>
          <w:rFonts w:ascii="標楷體" w:eastAsia="標楷體" w:hAnsi="標楷體" w:cs="方正书宋简体" w:hint="eastAsia"/>
          <w:color w:val="000000" w:themeColor="text1"/>
          <w:kern w:val="0"/>
          <w:szCs w:val="24"/>
        </w:rPr>
        <w:t>自請求交付仲裁之日起六個月內此等締約國</w:t>
      </w:r>
      <w:r w:rsidR="00B12601" w:rsidRPr="00205B0F">
        <w:rPr>
          <w:rFonts w:ascii="標楷體" w:eastAsia="標楷體" w:hAnsi="標楷體" w:cs="方正书宋简体" w:hint="eastAsia"/>
          <w:color w:val="000000" w:themeColor="text1"/>
          <w:kern w:val="0"/>
          <w:szCs w:val="24"/>
        </w:rPr>
        <w:t>無法</w:t>
      </w:r>
      <w:r w:rsidRPr="00AB137B">
        <w:rPr>
          <w:rFonts w:ascii="標楷體" w:eastAsia="標楷體" w:hAnsi="標楷體" w:cs="方正书宋简体" w:hint="eastAsia"/>
          <w:kern w:val="0"/>
          <w:szCs w:val="24"/>
        </w:rPr>
        <w:t>就仲裁安排達成協議，其中任何一方均得依國際法院規約之規定，請求將爭端提交國際法院。</w:t>
      </w:r>
    </w:p>
    <w:p w:rsidR="00DF47FD" w:rsidRPr="00B8590A" w:rsidRDefault="00DF47FD" w:rsidP="00B8590A">
      <w:pPr>
        <w:pStyle w:val="a3"/>
        <w:numPr>
          <w:ilvl w:val="0"/>
          <w:numId w:val="81"/>
        </w:numPr>
        <w:kinsoku w:val="0"/>
        <w:overflowPunct w:val="0"/>
        <w:autoSpaceDE w:val="0"/>
        <w:autoSpaceDN w:val="0"/>
        <w:adjustRightInd w:val="0"/>
        <w:spacing w:line="360" w:lineRule="exact"/>
        <w:ind w:leftChars="499" w:left="1697" w:hanging="499"/>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各締約國在締結、批准、接受、</w:t>
      </w:r>
      <w:r w:rsidRPr="00B8590A">
        <w:rPr>
          <w:rFonts w:ascii="標楷體" w:eastAsia="標楷體" w:hAnsi="標楷體" w:cs="方正细黑一简体" w:hint="eastAsia"/>
          <w:kern w:val="0"/>
          <w:szCs w:val="24"/>
        </w:rPr>
        <w:t>同意</w:t>
      </w:r>
      <w:r w:rsidRPr="00B8590A">
        <w:rPr>
          <w:rFonts w:ascii="標楷體" w:eastAsia="標楷體" w:hAnsi="標楷體" w:cs="方正书宋简体" w:hint="eastAsia"/>
          <w:kern w:val="0"/>
          <w:szCs w:val="24"/>
        </w:rPr>
        <w:t>或加入本公約時，均得聲明不受本條第</w:t>
      </w:r>
      <w:r w:rsidRPr="00B8590A">
        <w:rPr>
          <w:rFonts w:ascii="標楷體" w:eastAsia="標楷體" w:hAnsi="標楷體" w:cs="方正书宋简体"/>
          <w:kern w:val="0"/>
          <w:szCs w:val="24"/>
        </w:rPr>
        <w:t>2</w:t>
      </w:r>
      <w:r w:rsidR="00B12601">
        <w:rPr>
          <w:rFonts w:ascii="標楷體" w:eastAsia="標楷體" w:hAnsi="標楷體" w:cs="方正书宋简体" w:hint="eastAsia"/>
          <w:kern w:val="0"/>
          <w:szCs w:val="24"/>
        </w:rPr>
        <w:t>項規定之約束。對</w:t>
      </w:r>
      <w:r w:rsidRPr="00B8590A">
        <w:rPr>
          <w:rFonts w:ascii="標楷體" w:eastAsia="標楷體" w:hAnsi="標楷體" w:cs="方正书宋简体" w:hint="eastAsia"/>
          <w:kern w:val="0"/>
          <w:szCs w:val="24"/>
        </w:rPr>
        <w:t>提出此種保留之任何締約國，其他締約國也不受本條第</w:t>
      </w:r>
      <w:r w:rsidRPr="00B8590A">
        <w:rPr>
          <w:rFonts w:ascii="標楷體" w:eastAsia="標楷體" w:hAnsi="標楷體" w:cs="方正书宋简体"/>
          <w:kern w:val="0"/>
          <w:szCs w:val="24"/>
        </w:rPr>
        <w:t>2</w:t>
      </w:r>
      <w:r w:rsidRPr="00B8590A">
        <w:rPr>
          <w:rFonts w:ascii="標楷體" w:eastAsia="標楷體" w:hAnsi="標楷體" w:cs="方正书宋简体" w:hint="eastAsia"/>
          <w:kern w:val="0"/>
          <w:szCs w:val="24"/>
        </w:rPr>
        <w:t>項規定之約束。</w:t>
      </w:r>
    </w:p>
    <w:p w:rsidR="00DF47FD" w:rsidRPr="00B8590A" w:rsidRDefault="00DF47FD" w:rsidP="00913EBD">
      <w:pPr>
        <w:pStyle w:val="a3"/>
        <w:numPr>
          <w:ilvl w:val="0"/>
          <w:numId w:val="81"/>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凡依本條第</w:t>
      </w:r>
      <w:r w:rsidRPr="00B8590A">
        <w:rPr>
          <w:rFonts w:ascii="標楷體" w:eastAsia="標楷體" w:hAnsi="標楷體" w:cs="方正书宋简体"/>
          <w:kern w:val="0"/>
          <w:szCs w:val="24"/>
        </w:rPr>
        <w:t>3</w:t>
      </w:r>
      <w:r w:rsidRPr="00B8590A">
        <w:rPr>
          <w:rFonts w:ascii="標楷體" w:eastAsia="標楷體" w:hAnsi="標楷體" w:cs="方正书宋简体" w:hint="eastAsia"/>
          <w:kern w:val="0"/>
          <w:szCs w:val="24"/>
        </w:rPr>
        <w:t>項規定提出保留之締約國，均得隨時通知聯合國秘書長撤回該項保留。</w:t>
      </w:r>
    </w:p>
    <w:p w:rsidR="00DF47FD" w:rsidRPr="002D7504" w:rsidRDefault="00DF47FD" w:rsidP="00913EBD">
      <w:pPr>
        <w:autoSpaceDE w:val="0"/>
        <w:autoSpaceDN w:val="0"/>
        <w:adjustRightInd w:val="0"/>
        <w:spacing w:line="360" w:lineRule="exact"/>
        <w:ind w:firstLineChars="236" w:firstLine="566"/>
        <w:jc w:val="both"/>
        <w:rPr>
          <w:rFonts w:ascii="標楷體" w:eastAsia="標楷體" w:hAnsi="標楷體" w:cs="方正书宋简体"/>
          <w:kern w:val="0"/>
          <w:szCs w:val="24"/>
        </w:rPr>
      </w:pPr>
    </w:p>
    <w:p w:rsidR="00DF47FD" w:rsidRPr="00B8590A" w:rsidRDefault="00DF47FD" w:rsidP="002B1108">
      <w:pPr>
        <w:autoSpaceDE w:val="0"/>
        <w:autoSpaceDN w:val="0"/>
        <w:adjustRightInd w:val="0"/>
        <w:spacing w:line="360" w:lineRule="exact"/>
        <w:jc w:val="both"/>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67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00B12601" w:rsidRPr="00205B0F">
        <w:rPr>
          <w:rFonts w:ascii="標楷體" w:eastAsia="標楷體" w:hAnsi="標楷體" w:cs="方正细黑一简体" w:hint="eastAsia"/>
          <w:b/>
          <w:color w:val="000000" w:themeColor="text1"/>
          <w:kern w:val="0"/>
          <w:szCs w:val="24"/>
        </w:rPr>
        <w:t>簽署</w:t>
      </w:r>
      <w:r w:rsidRPr="00205B0F">
        <w:rPr>
          <w:rFonts w:ascii="標楷體" w:eastAsia="標楷體" w:hAnsi="標楷體" w:cs="方正细黑一简体" w:hint="eastAsia"/>
          <w:b/>
          <w:color w:val="000000" w:themeColor="text1"/>
          <w:kern w:val="0"/>
          <w:szCs w:val="24"/>
        </w:rPr>
        <w:t>、</w:t>
      </w:r>
      <w:r w:rsidRPr="00B8590A">
        <w:rPr>
          <w:rFonts w:ascii="標楷體" w:eastAsia="標楷體" w:hAnsi="標楷體" w:cs="方正细黑一简体" w:hint="eastAsia"/>
          <w:b/>
          <w:kern w:val="0"/>
          <w:szCs w:val="24"/>
        </w:rPr>
        <w:t>批准、接受、同意及加入</w:t>
      </w:r>
    </w:p>
    <w:p w:rsidR="00DF47FD" w:rsidRPr="00205B0F"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B8590A">
        <w:rPr>
          <w:rFonts w:ascii="標楷體" w:eastAsia="標楷體" w:hAnsi="標楷體" w:cs="方正书宋简体" w:hint="eastAsia"/>
          <w:kern w:val="0"/>
          <w:szCs w:val="24"/>
        </w:rPr>
        <w:t>本公約自二○○三年十二月九日至十一日在墨西哥梅里達開放各國</w:t>
      </w:r>
      <w:r w:rsidR="00B12601" w:rsidRPr="00205B0F">
        <w:rPr>
          <w:rFonts w:ascii="標楷體" w:eastAsia="標楷體" w:hAnsi="標楷體" w:cs="方正书宋简体" w:hint="eastAsia"/>
          <w:color w:val="000000" w:themeColor="text1"/>
          <w:kern w:val="0"/>
          <w:szCs w:val="24"/>
        </w:rPr>
        <w:t>簽署</w:t>
      </w:r>
      <w:r w:rsidRPr="00205B0F">
        <w:rPr>
          <w:rFonts w:ascii="標楷體" w:eastAsia="標楷體" w:hAnsi="標楷體" w:cs="方正书宋简体" w:hint="eastAsia"/>
          <w:color w:val="000000" w:themeColor="text1"/>
          <w:kern w:val="0"/>
          <w:szCs w:val="24"/>
        </w:rPr>
        <w:t>，隨後直至二○○五年十二月九日止在紐約聯合國總部開放各國</w:t>
      </w:r>
      <w:r w:rsidR="00B12601" w:rsidRPr="00205B0F">
        <w:rPr>
          <w:rFonts w:ascii="標楷體" w:eastAsia="標楷體" w:hAnsi="標楷體" w:cs="方正书宋简体" w:hint="eastAsia"/>
          <w:color w:val="000000" w:themeColor="text1"/>
          <w:kern w:val="0"/>
          <w:szCs w:val="24"/>
        </w:rPr>
        <w:t>簽署</w:t>
      </w:r>
      <w:r w:rsidRPr="00205B0F">
        <w:rPr>
          <w:rFonts w:ascii="標楷體" w:eastAsia="標楷體" w:hAnsi="標楷體" w:cs="方正书宋简体" w:hint="eastAsia"/>
          <w:color w:val="000000" w:themeColor="text1"/>
          <w:kern w:val="0"/>
          <w:szCs w:val="24"/>
        </w:rPr>
        <w:t>。</w:t>
      </w:r>
    </w:p>
    <w:p w:rsidR="00DF47FD" w:rsidRPr="00B8590A" w:rsidRDefault="00244650"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如</w:t>
      </w:r>
      <w:r w:rsidR="00DF47FD" w:rsidRPr="00205B0F">
        <w:rPr>
          <w:rFonts w:ascii="標楷體" w:eastAsia="標楷體" w:hAnsi="標楷體" w:cs="方正书宋简体" w:hint="eastAsia"/>
          <w:color w:val="000000" w:themeColor="text1"/>
          <w:kern w:val="0"/>
          <w:szCs w:val="24"/>
        </w:rPr>
        <w:t>區域經濟整合組織至少有一個成員國已依本條第</w:t>
      </w:r>
      <w:r w:rsidR="00DF47FD" w:rsidRPr="00205B0F">
        <w:rPr>
          <w:rFonts w:ascii="標楷體" w:eastAsia="標楷體" w:hAnsi="標楷體" w:cs="方正书宋简体"/>
          <w:color w:val="000000" w:themeColor="text1"/>
          <w:kern w:val="0"/>
          <w:szCs w:val="24"/>
        </w:rPr>
        <w:t>1</w:t>
      </w:r>
      <w:r w:rsidR="00DF47FD" w:rsidRPr="00205B0F">
        <w:rPr>
          <w:rFonts w:ascii="標楷體" w:eastAsia="標楷體" w:hAnsi="標楷體" w:cs="方正书宋简体" w:hint="eastAsia"/>
          <w:color w:val="000000" w:themeColor="text1"/>
          <w:kern w:val="0"/>
          <w:szCs w:val="24"/>
        </w:rPr>
        <w:t>項規定締結本公約者，本公約尚應開放該區域經濟整合組織</w:t>
      </w:r>
      <w:r w:rsidR="00B12601" w:rsidRPr="00205B0F">
        <w:rPr>
          <w:rFonts w:ascii="標楷體" w:eastAsia="標楷體" w:hAnsi="標楷體" w:cs="方正书宋简体" w:hint="eastAsia"/>
          <w:color w:val="000000" w:themeColor="text1"/>
          <w:kern w:val="0"/>
          <w:szCs w:val="24"/>
        </w:rPr>
        <w:t>簽署</w:t>
      </w:r>
      <w:r w:rsidR="00DF47FD" w:rsidRPr="00B8590A">
        <w:rPr>
          <w:rFonts w:ascii="標楷體" w:eastAsia="標楷體" w:hAnsi="標楷體" w:cs="方正书宋简体" w:hint="eastAsia"/>
          <w:kern w:val="0"/>
          <w:szCs w:val="24"/>
        </w:rPr>
        <w:t>。</w:t>
      </w:r>
    </w:p>
    <w:p w:rsidR="00DF47FD" w:rsidRPr="001619B1"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本公約須經</w:t>
      </w:r>
      <w:r w:rsidR="00244650">
        <w:rPr>
          <w:rFonts w:ascii="標楷體" w:eastAsia="標楷體" w:hAnsi="標楷體" w:cs="方正书宋简体" w:hint="eastAsia"/>
          <w:kern w:val="0"/>
          <w:szCs w:val="24"/>
        </w:rPr>
        <w:t>批准、接受或同意。批准書、接受書或同意書應交存聯合國秘書長。如</w:t>
      </w:r>
      <w:r w:rsidRPr="00B8590A">
        <w:rPr>
          <w:rFonts w:ascii="標楷體" w:eastAsia="標楷體" w:hAnsi="標楷體" w:cs="方正书宋简体" w:hint="eastAsia"/>
          <w:kern w:val="0"/>
          <w:szCs w:val="24"/>
        </w:rPr>
        <w:t>任一區域經濟整合組織至少有一個成員國已交存批准書、接受書或同意書</w:t>
      </w:r>
      <w:r w:rsidR="00B12601">
        <w:rPr>
          <w:rFonts w:ascii="標楷體" w:eastAsia="標楷體" w:hAnsi="標楷體" w:cs="方正书宋简体" w:hint="eastAsia"/>
          <w:kern w:val="0"/>
          <w:szCs w:val="24"/>
        </w:rPr>
        <w:t>者</w:t>
      </w:r>
      <w:r w:rsidRPr="00B8590A">
        <w:rPr>
          <w:rFonts w:ascii="標楷體" w:eastAsia="標楷體" w:hAnsi="標楷體" w:cs="方正书宋简体" w:hint="eastAsia"/>
          <w:kern w:val="0"/>
          <w:szCs w:val="24"/>
        </w:rPr>
        <w:t>，該組織得比照辦理。該組織應在該項批准書、接受書或同意書中，宣布其在本公約管轄事項之權限範圍。該組織尚應將其權限範圍之任何相關</w:t>
      </w:r>
      <w:r w:rsidR="00B12601" w:rsidRPr="00205B0F">
        <w:rPr>
          <w:rFonts w:ascii="標楷體" w:eastAsia="標楷體" w:hAnsi="標楷體" w:cs="方正书宋简体" w:hint="eastAsia"/>
          <w:color w:val="000000" w:themeColor="text1"/>
          <w:kern w:val="0"/>
          <w:szCs w:val="24"/>
        </w:rPr>
        <w:t>修正</w:t>
      </w:r>
      <w:r w:rsidRPr="00B8590A">
        <w:rPr>
          <w:rFonts w:ascii="標楷體" w:eastAsia="標楷體" w:hAnsi="標楷體" w:cs="方正书宋简体" w:hint="eastAsia"/>
          <w:kern w:val="0"/>
          <w:szCs w:val="24"/>
        </w:rPr>
        <w:t>情</w:t>
      </w:r>
      <w:r w:rsidRPr="001619B1">
        <w:rPr>
          <w:rFonts w:ascii="標楷體" w:eastAsia="標楷體" w:hAnsi="標楷體" w:cs="方正书宋简体" w:hint="eastAsia"/>
          <w:kern w:val="0"/>
          <w:szCs w:val="24"/>
        </w:rPr>
        <w:t>況</w:t>
      </w:r>
      <w:r>
        <w:rPr>
          <w:rFonts w:ascii="標楷體" w:eastAsia="標楷體" w:hAnsi="標楷體" w:cs="方正书宋简体" w:hint="eastAsia"/>
          <w:kern w:val="0"/>
          <w:szCs w:val="24"/>
        </w:rPr>
        <w:t>，</w:t>
      </w:r>
      <w:r w:rsidRPr="001619B1">
        <w:rPr>
          <w:rFonts w:ascii="標楷體" w:eastAsia="標楷體" w:hAnsi="標楷體" w:cs="方正书宋简体" w:hint="eastAsia"/>
          <w:kern w:val="0"/>
          <w:szCs w:val="24"/>
        </w:rPr>
        <w:t>通知保存人。</w:t>
      </w:r>
    </w:p>
    <w:p w:rsidR="00DF47FD" w:rsidRPr="00B8590A" w:rsidRDefault="00DF47FD" w:rsidP="00913EBD">
      <w:pPr>
        <w:pStyle w:val="a3"/>
        <w:numPr>
          <w:ilvl w:val="0"/>
          <w:numId w:val="82"/>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任何國家，或至少已有一個成員國加入本公約之任何區域經濟整合組織，均得加入本公約。加入書應交存聯合國秘書長。區域經濟整合組織加入本公約時，應宣布其在本公約管轄事項之權限範圍。該組織尚應將其權限範圍之任何相關修正情況，通</w:t>
      </w:r>
      <w:r w:rsidRPr="00B8590A">
        <w:rPr>
          <w:rFonts w:ascii="標楷體" w:eastAsia="標楷體" w:hAnsi="標楷體" w:cs="方正书宋简体" w:hint="eastAsia"/>
          <w:kern w:val="0"/>
          <w:szCs w:val="24"/>
        </w:rPr>
        <w:lastRenderedPageBreak/>
        <w:t>知保存人。</w:t>
      </w:r>
    </w:p>
    <w:p w:rsidR="00DF47FD" w:rsidRPr="002D7504"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B13983"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68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生效</w:t>
      </w:r>
    </w:p>
    <w:p w:rsidR="00DF47FD" w:rsidRPr="00B8590A" w:rsidRDefault="00DF47FD" w:rsidP="00913EBD">
      <w:pPr>
        <w:pStyle w:val="a3"/>
        <w:numPr>
          <w:ilvl w:val="0"/>
          <w:numId w:val="83"/>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B8590A">
        <w:rPr>
          <w:rFonts w:ascii="標楷體" w:eastAsia="標楷體" w:hAnsi="標楷體" w:cs="方正书宋简体" w:hint="eastAsia"/>
          <w:kern w:val="0"/>
          <w:szCs w:val="24"/>
        </w:rPr>
        <w:t>本公約應自第三十份批准書、接受書、</w:t>
      </w:r>
      <w:r w:rsidRPr="00B8590A">
        <w:rPr>
          <w:rFonts w:ascii="標楷體" w:eastAsia="標楷體" w:hAnsi="標楷體" w:cs="方正细黑一简体" w:hint="eastAsia"/>
          <w:kern w:val="0"/>
          <w:szCs w:val="24"/>
        </w:rPr>
        <w:t>同意</w:t>
      </w:r>
      <w:r w:rsidRPr="00B8590A">
        <w:rPr>
          <w:rFonts w:ascii="標楷體" w:eastAsia="標楷體" w:hAnsi="標楷體" w:cs="方正书宋简体" w:hint="eastAsia"/>
          <w:kern w:val="0"/>
          <w:szCs w:val="24"/>
        </w:rPr>
        <w:t>書或加入書交存之日起第九十日生效。為達本項之目的，區域經濟整合組織交存之任何文書均不得在該組織成員國所交存文書以外另行計算。</w:t>
      </w:r>
    </w:p>
    <w:p w:rsidR="00DF47FD" w:rsidRPr="00205B0F" w:rsidRDefault="00B12601" w:rsidP="00913EBD">
      <w:pPr>
        <w:pStyle w:val="a3"/>
        <w:numPr>
          <w:ilvl w:val="0"/>
          <w:numId w:val="83"/>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Pr>
          <w:rFonts w:ascii="標楷體" w:eastAsia="標楷體" w:hAnsi="標楷體" w:cs="方正书宋简体" w:hint="eastAsia"/>
          <w:kern w:val="0"/>
          <w:szCs w:val="24"/>
        </w:rPr>
        <w:t>對</w:t>
      </w:r>
      <w:r w:rsidR="00DF47FD" w:rsidRPr="00B8590A">
        <w:rPr>
          <w:rFonts w:ascii="標楷體" w:eastAsia="標楷體" w:hAnsi="標楷體" w:cs="方正书宋简体" w:hint="eastAsia"/>
          <w:kern w:val="0"/>
          <w:szCs w:val="24"/>
        </w:rPr>
        <w:t>在第三十份批准書、接受書、</w:t>
      </w:r>
      <w:r w:rsidR="00DF47FD" w:rsidRPr="00B8590A">
        <w:rPr>
          <w:rFonts w:ascii="標楷體" w:eastAsia="標楷體" w:hAnsi="標楷體" w:cs="方正细黑一简体" w:hint="eastAsia"/>
          <w:kern w:val="0"/>
          <w:szCs w:val="24"/>
        </w:rPr>
        <w:t>同意</w:t>
      </w:r>
      <w:r w:rsidR="00DF47FD" w:rsidRPr="00B8590A">
        <w:rPr>
          <w:rFonts w:ascii="標楷體" w:eastAsia="標楷體" w:hAnsi="標楷體" w:cs="方正书宋简体" w:hint="eastAsia"/>
          <w:kern w:val="0"/>
          <w:szCs w:val="24"/>
        </w:rPr>
        <w:t>書或加入書交存以後批准、接受、</w:t>
      </w:r>
      <w:r w:rsidR="00DF47FD" w:rsidRPr="00B8590A">
        <w:rPr>
          <w:rFonts w:ascii="標楷體" w:eastAsia="標楷體" w:hAnsi="標楷體" w:cs="方正细黑一简体" w:hint="eastAsia"/>
          <w:kern w:val="0"/>
          <w:szCs w:val="24"/>
        </w:rPr>
        <w:t>同意</w:t>
      </w:r>
      <w:r w:rsidR="00DF47FD" w:rsidRPr="00B8590A">
        <w:rPr>
          <w:rFonts w:ascii="標楷體" w:eastAsia="標楷體" w:hAnsi="標楷體" w:cs="方正书宋简体" w:hint="eastAsia"/>
          <w:kern w:val="0"/>
          <w:szCs w:val="24"/>
        </w:rPr>
        <w:t>或加入</w:t>
      </w:r>
      <w:r w:rsidRPr="00205B0F">
        <w:rPr>
          <w:rFonts w:ascii="標楷體" w:eastAsia="標楷體" w:hAnsi="標楷體" w:cs="方正书宋简体" w:hint="eastAsia"/>
          <w:color w:val="000000" w:themeColor="text1"/>
          <w:kern w:val="0"/>
          <w:szCs w:val="24"/>
        </w:rPr>
        <w:t>本</w:t>
      </w:r>
      <w:r w:rsidR="00DF47FD" w:rsidRPr="00205B0F">
        <w:rPr>
          <w:rFonts w:ascii="標楷體" w:eastAsia="標楷體" w:hAnsi="標楷體" w:cs="方正书宋简体" w:hint="eastAsia"/>
          <w:color w:val="000000" w:themeColor="text1"/>
          <w:kern w:val="0"/>
          <w:szCs w:val="24"/>
        </w:rPr>
        <w:t>公約之國家或區域經濟整合組織，本公約應自該國或該組織交存相關文書之日起第三十日後，或自本公約依本條第</w:t>
      </w:r>
      <w:r w:rsidR="00DF47FD" w:rsidRPr="00205B0F">
        <w:rPr>
          <w:rFonts w:ascii="標楷體" w:eastAsia="標楷體" w:hAnsi="標楷體" w:cs="方正书宋简体"/>
          <w:color w:val="000000" w:themeColor="text1"/>
          <w:kern w:val="0"/>
          <w:szCs w:val="24"/>
        </w:rPr>
        <w:t>1</w:t>
      </w:r>
      <w:r w:rsidR="00DF47FD" w:rsidRPr="00205B0F">
        <w:rPr>
          <w:rFonts w:ascii="標楷體" w:eastAsia="標楷體" w:hAnsi="標楷體" w:cs="方正书宋简体" w:hint="eastAsia"/>
          <w:color w:val="000000" w:themeColor="text1"/>
          <w:kern w:val="0"/>
          <w:szCs w:val="24"/>
        </w:rPr>
        <w:t>項所定生效之日起生效，以較晚者為準。</w:t>
      </w:r>
    </w:p>
    <w:p w:rsidR="00DF47FD" w:rsidRPr="00205B0F" w:rsidRDefault="00DF47FD" w:rsidP="00913EBD">
      <w:pPr>
        <w:autoSpaceDE w:val="0"/>
        <w:autoSpaceDN w:val="0"/>
        <w:adjustRightInd w:val="0"/>
        <w:spacing w:line="360" w:lineRule="exact"/>
        <w:ind w:firstLineChars="236" w:firstLine="566"/>
        <w:rPr>
          <w:rFonts w:ascii="標楷體" w:eastAsia="標楷體" w:hAnsi="標楷體" w:cs="方正书宋简体"/>
          <w:color w:val="000000" w:themeColor="text1"/>
          <w:kern w:val="0"/>
          <w:szCs w:val="24"/>
        </w:rPr>
      </w:pPr>
    </w:p>
    <w:p w:rsidR="00DF47FD" w:rsidRPr="00205B0F" w:rsidRDefault="00DF47FD" w:rsidP="002B1108">
      <w:pPr>
        <w:autoSpaceDE w:val="0"/>
        <w:autoSpaceDN w:val="0"/>
        <w:adjustRightInd w:val="0"/>
        <w:spacing w:line="360" w:lineRule="exact"/>
        <w:rPr>
          <w:rFonts w:ascii="標楷體" w:eastAsia="標楷體" w:hAnsi="標楷體" w:cs="方正细黑一简体"/>
          <w:b/>
          <w:color w:val="000000" w:themeColor="text1"/>
          <w:kern w:val="0"/>
          <w:szCs w:val="24"/>
        </w:rPr>
      </w:pPr>
      <w:r w:rsidRPr="00205B0F">
        <w:rPr>
          <w:rFonts w:ascii="標楷體" w:eastAsia="標楷體" w:hAnsi="標楷體" w:cs="方正细黑一简体" w:hint="eastAsia"/>
          <w:b/>
          <w:color w:val="000000" w:themeColor="text1"/>
          <w:kern w:val="0"/>
          <w:szCs w:val="24"/>
        </w:rPr>
        <w:t>第</w:t>
      </w:r>
      <w:r w:rsidRPr="00205B0F">
        <w:rPr>
          <w:rFonts w:ascii="標楷體" w:eastAsia="標楷體" w:hAnsi="標楷體" w:cs="方正细黑一简体"/>
          <w:b/>
          <w:color w:val="000000" w:themeColor="text1"/>
          <w:kern w:val="0"/>
          <w:szCs w:val="24"/>
        </w:rPr>
        <w:t xml:space="preserve"> 69 </w:t>
      </w:r>
      <w:r w:rsidRPr="00205B0F">
        <w:rPr>
          <w:rFonts w:ascii="標楷體" w:eastAsia="標楷體" w:hAnsi="標楷體" w:cs="方正细黑一简体" w:hint="eastAsia"/>
          <w:b/>
          <w:color w:val="000000" w:themeColor="text1"/>
          <w:kern w:val="0"/>
          <w:szCs w:val="24"/>
        </w:rPr>
        <w:t>條</w:t>
      </w:r>
      <w:r w:rsidRPr="00205B0F">
        <w:rPr>
          <w:rFonts w:ascii="標楷體" w:eastAsia="標楷體" w:hAnsi="標楷體" w:cs="方正细黑一简体"/>
          <w:b/>
          <w:color w:val="000000" w:themeColor="text1"/>
          <w:kern w:val="0"/>
          <w:szCs w:val="24"/>
        </w:rPr>
        <w:t xml:space="preserve"> </w:t>
      </w:r>
      <w:r w:rsidRPr="00205B0F">
        <w:rPr>
          <w:rFonts w:ascii="標楷體" w:eastAsia="標楷體" w:hAnsi="標楷體" w:cs="Frutiger-LightItalic"/>
          <w:b/>
          <w:i/>
          <w:iCs/>
          <w:color w:val="000000" w:themeColor="text1"/>
          <w:kern w:val="0"/>
          <w:szCs w:val="24"/>
        </w:rPr>
        <w:t xml:space="preserve"> </w:t>
      </w:r>
      <w:r w:rsidRPr="00205B0F">
        <w:rPr>
          <w:rFonts w:ascii="標楷體" w:eastAsia="標楷體" w:hAnsi="標楷體" w:cs="方正细黑一简体" w:hint="eastAsia"/>
          <w:b/>
          <w:color w:val="000000" w:themeColor="text1"/>
          <w:kern w:val="0"/>
          <w:szCs w:val="24"/>
        </w:rPr>
        <w:t>修正</w:t>
      </w:r>
    </w:p>
    <w:p w:rsidR="00DF47FD" w:rsidRPr="00205B0F"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color w:val="000000" w:themeColor="text1"/>
          <w:kern w:val="0"/>
          <w:szCs w:val="24"/>
        </w:rPr>
      </w:pPr>
      <w:r w:rsidRPr="00205B0F">
        <w:rPr>
          <w:rFonts w:ascii="標楷體" w:eastAsia="標楷體" w:hAnsi="標楷體" w:cs="方正书宋简体" w:hint="eastAsia"/>
          <w:color w:val="000000" w:themeColor="text1"/>
          <w:kern w:val="0"/>
          <w:szCs w:val="24"/>
        </w:rPr>
        <w:t>締約國得在本公約生效已滿五年後提出修正案，並將其送交聯合國秘書長。聯合國秘書長應立即將所提修正案轉送各締約國和締約國會</w:t>
      </w:r>
      <w:r w:rsidR="00244650" w:rsidRPr="00205B0F">
        <w:rPr>
          <w:rFonts w:ascii="標楷體" w:eastAsia="標楷體" w:hAnsi="標楷體" w:cs="方正书宋简体" w:hint="eastAsia"/>
          <w:color w:val="000000" w:themeColor="text1"/>
          <w:kern w:val="0"/>
          <w:szCs w:val="24"/>
        </w:rPr>
        <w:t>議，以進行審議及決定。締約國會議應盡力就每項修正案達成共識。如</w:t>
      </w:r>
      <w:r w:rsidRPr="00205B0F">
        <w:rPr>
          <w:rFonts w:ascii="標楷體" w:eastAsia="標楷體" w:hAnsi="標楷體" w:cs="方正书宋简体" w:hint="eastAsia"/>
          <w:color w:val="000000" w:themeColor="text1"/>
          <w:kern w:val="0"/>
          <w:szCs w:val="24"/>
        </w:rPr>
        <w:t>已就達成共識作出一切努力而仍未</w:t>
      </w:r>
      <w:r w:rsidR="00B12601" w:rsidRPr="00205B0F">
        <w:rPr>
          <w:rFonts w:ascii="標楷體" w:eastAsia="標楷體" w:hAnsi="標楷體" w:cs="方正书宋简体" w:hint="eastAsia"/>
          <w:color w:val="000000" w:themeColor="text1"/>
          <w:kern w:val="0"/>
          <w:szCs w:val="24"/>
        </w:rPr>
        <w:t>能</w:t>
      </w:r>
      <w:r w:rsidRPr="00205B0F">
        <w:rPr>
          <w:rFonts w:ascii="標楷體" w:eastAsia="標楷體" w:hAnsi="標楷體" w:cs="方正书宋简体" w:hint="eastAsia"/>
          <w:color w:val="000000" w:themeColor="text1"/>
          <w:kern w:val="0"/>
          <w:szCs w:val="24"/>
        </w:rPr>
        <w:t>達成者，作為最後手段，該修正案應經出席締約國會議並參加表決之締約國三分之二多數決，</w:t>
      </w:r>
      <w:r w:rsidR="00B12601" w:rsidRPr="00205B0F">
        <w:rPr>
          <w:rFonts w:ascii="標楷體" w:eastAsia="標楷體" w:hAnsi="標楷體" w:cs="方正书宋简体" w:hint="eastAsia"/>
          <w:color w:val="000000" w:themeColor="text1"/>
          <w:kern w:val="0"/>
          <w:szCs w:val="24"/>
        </w:rPr>
        <w:t>始得</w:t>
      </w:r>
      <w:r w:rsidRPr="00205B0F">
        <w:rPr>
          <w:rFonts w:ascii="標楷體" w:eastAsia="標楷體" w:hAnsi="標楷體" w:cs="方正书宋简体" w:hint="eastAsia"/>
          <w:color w:val="000000" w:themeColor="text1"/>
          <w:kern w:val="0"/>
          <w:szCs w:val="24"/>
        </w:rPr>
        <w:t>通過。</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05B0F">
        <w:rPr>
          <w:rFonts w:ascii="標楷體" w:eastAsia="標楷體" w:hAnsi="標楷體" w:cs="方正书宋简体" w:hint="eastAsia"/>
          <w:color w:val="000000" w:themeColor="text1"/>
          <w:kern w:val="0"/>
          <w:szCs w:val="24"/>
        </w:rPr>
        <w:t>區域經濟整合組織對屬於其權限之事項依本條行使表</w:t>
      </w:r>
      <w:r w:rsidR="00244650" w:rsidRPr="00205B0F">
        <w:rPr>
          <w:rFonts w:ascii="標楷體" w:eastAsia="標楷體" w:hAnsi="標楷體" w:cs="方正书宋简体" w:hint="eastAsia"/>
          <w:color w:val="000000" w:themeColor="text1"/>
          <w:kern w:val="0"/>
          <w:szCs w:val="24"/>
        </w:rPr>
        <w:t>決權時，其票數相當於</w:t>
      </w:r>
      <w:r w:rsidR="00B12601" w:rsidRPr="00205B0F">
        <w:rPr>
          <w:rFonts w:ascii="標楷體" w:eastAsia="標楷體" w:hAnsi="標楷體" w:cs="方正书宋简体" w:hint="eastAsia"/>
          <w:color w:val="000000" w:themeColor="text1"/>
          <w:kern w:val="0"/>
          <w:szCs w:val="24"/>
        </w:rPr>
        <w:t>其成員國</w:t>
      </w:r>
      <w:r w:rsidR="00244650" w:rsidRPr="00205B0F">
        <w:rPr>
          <w:rFonts w:ascii="標楷體" w:eastAsia="標楷體" w:hAnsi="標楷體" w:cs="方正书宋简体" w:hint="eastAsia"/>
          <w:color w:val="000000" w:themeColor="text1"/>
          <w:kern w:val="0"/>
          <w:szCs w:val="24"/>
        </w:rPr>
        <w:t>已成為本公約</w:t>
      </w:r>
      <w:r w:rsidR="00244650">
        <w:rPr>
          <w:rFonts w:ascii="標楷體" w:eastAsia="標楷體" w:hAnsi="標楷體" w:cs="方正书宋简体" w:hint="eastAsia"/>
          <w:kern w:val="0"/>
          <w:szCs w:val="24"/>
        </w:rPr>
        <w:t>締約國之數目。如</w:t>
      </w:r>
      <w:r w:rsidRPr="006055BA">
        <w:rPr>
          <w:rFonts w:ascii="標楷體" w:eastAsia="標楷體" w:hAnsi="標楷體" w:cs="方正书宋简体" w:hint="eastAsia"/>
          <w:kern w:val="0"/>
          <w:szCs w:val="24"/>
        </w:rPr>
        <w:t>此等組織之成員國行使表決權</w:t>
      </w:r>
      <w:r w:rsidR="00B12601">
        <w:rPr>
          <w:rFonts w:ascii="標楷體" w:eastAsia="標楷體" w:hAnsi="標楷體" w:cs="方正书宋简体" w:hint="eastAsia"/>
          <w:kern w:val="0"/>
          <w:szCs w:val="24"/>
        </w:rPr>
        <w:t>者，</w:t>
      </w:r>
      <w:r w:rsidRPr="006055BA">
        <w:rPr>
          <w:rFonts w:ascii="標楷體" w:eastAsia="標楷體" w:hAnsi="標楷體" w:cs="方正书宋简体" w:hint="eastAsia"/>
          <w:kern w:val="0"/>
          <w:szCs w:val="24"/>
        </w:rPr>
        <w:t>此等組織不得行使表決權，反之亦然。</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依本條第</w:t>
      </w:r>
      <w:r w:rsidRPr="006055BA">
        <w:rPr>
          <w:rFonts w:ascii="標楷體" w:eastAsia="標楷體" w:hAnsi="標楷體" w:cs="方正书宋简体"/>
          <w:kern w:val="0"/>
          <w:szCs w:val="24"/>
        </w:rPr>
        <w:t>1</w:t>
      </w:r>
      <w:r w:rsidRPr="006055BA">
        <w:rPr>
          <w:rFonts w:ascii="標楷體" w:eastAsia="標楷體" w:hAnsi="標楷體" w:cs="方正书宋简体" w:hint="eastAsia"/>
          <w:kern w:val="0"/>
          <w:szCs w:val="24"/>
        </w:rPr>
        <w:t>項通過之修正案，應經各締約國批准、接受或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依本條第</w:t>
      </w:r>
      <w:r w:rsidRPr="006055BA">
        <w:rPr>
          <w:rFonts w:ascii="標楷體" w:eastAsia="標楷體" w:hAnsi="標楷體" w:cs="方正书宋简体"/>
          <w:kern w:val="0"/>
          <w:szCs w:val="24"/>
        </w:rPr>
        <w:t>1</w:t>
      </w:r>
      <w:r w:rsidRPr="006055BA">
        <w:rPr>
          <w:rFonts w:ascii="標楷體" w:eastAsia="標楷體" w:hAnsi="標楷體" w:cs="方正书宋简体" w:hint="eastAsia"/>
          <w:kern w:val="0"/>
          <w:szCs w:val="24"/>
        </w:rPr>
        <w:t>項通過之修正案，應自各締約國向聯合國秘書長交存批准、接受或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該修正案之文書之日起九十日後</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對該締約國生效。</w:t>
      </w:r>
    </w:p>
    <w:p w:rsidR="00DF47FD" w:rsidRPr="006055BA" w:rsidRDefault="00DF47FD" w:rsidP="00913EBD">
      <w:pPr>
        <w:pStyle w:val="a3"/>
        <w:numPr>
          <w:ilvl w:val="0"/>
          <w:numId w:val="84"/>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修正案一經生效，即對已表示同意受其約束之締約國具有約束力。其他締約國則仍受本公約原條款和其以前批准、接受或</w:t>
      </w:r>
      <w:r w:rsidRPr="006055BA">
        <w:rPr>
          <w:rFonts w:ascii="標楷體" w:eastAsia="標楷體" w:hAnsi="標楷體" w:cs="方正细黑一简体" w:hint="eastAsia"/>
          <w:kern w:val="0"/>
          <w:szCs w:val="24"/>
        </w:rPr>
        <w:t>同意</w:t>
      </w:r>
      <w:r w:rsidRPr="006055BA">
        <w:rPr>
          <w:rFonts w:ascii="標楷體" w:eastAsia="標楷體" w:hAnsi="標楷體" w:cs="方正书宋简体" w:hint="eastAsia"/>
          <w:kern w:val="0"/>
          <w:szCs w:val="24"/>
        </w:rPr>
        <w:t>之任何修正案約束。</w:t>
      </w:r>
    </w:p>
    <w:p w:rsidR="00DF47FD" w:rsidRPr="00D025FD" w:rsidRDefault="00DF47FD" w:rsidP="00913EBD">
      <w:pPr>
        <w:autoSpaceDE w:val="0"/>
        <w:autoSpaceDN w:val="0"/>
        <w:adjustRightInd w:val="0"/>
        <w:spacing w:line="360" w:lineRule="exact"/>
        <w:ind w:firstLineChars="236" w:firstLine="566"/>
        <w:rPr>
          <w:rFonts w:ascii="標楷體" w:eastAsia="標楷體" w:hAnsi="標楷體" w:cs="方正书宋简体"/>
          <w:kern w:val="0"/>
          <w:szCs w:val="24"/>
        </w:rPr>
      </w:pPr>
    </w:p>
    <w:p w:rsidR="00DF47FD" w:rsidRPr="006055BA"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70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kern w:val="0"/>
          <w:szCs w:val="24"/>
        </w:rPr>
        <w:t xml:space="preserve"> </w:t>
      </w:r>
      <w:r w:rsidRPr="00B13983">
        <w:rPr>
          <w:rFonts w:ascii="標楷體" w:eastAsia="標楷體" w:hAnsi="標楷體" w:cs="Frutiger-LightItalic"/>
          <w:b/>
          <w:i/>
          <w:iCs/>
          <w:kern w:val="0"/>
          <w:szCs w:val="24"/>
        </w:rPr>
        <w:t xml:space="preserve"> </w:t>
      </w:r>
      <w:r w:rsidRPr="006055BA">
        <w:rPr>
          <w:rFonts w:ascii="標楷體" w:eastAsia="標楷體" w:hAnsi="標楷體" w:cs="方正细黑一简体" w:hint="eastAsia"/>
          <w:b/>
          <w:kern w:val="0"/>
          <w:szCs w:val="24"/>
        </w:rPr>
        <w:t>退出</w:t>
      </w:r>
    </w:p>
    <w:p w:rsidR="00DF47FD" w:rsidRPr="002D7504" w:rsidRDefault="00DF47FD" w:rsidP="00913EBD">
      <w:pPr>
        <w:pStyle w:val="a3"/>
        <w:numPr>
          <w:ilvl w:val="0"/>
          <w:numId w:val="8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2D7504">
        <w:rPr>
          <w:rFonts w:ascii="標楷體" w:eastAsia="標楷體" w:hAnsi="標楷體" w:cs="方正书宋简体" w:hint="eastAsia"/>
          <w:kern w:val="0"/>
          <w:szCs w:val="24"/>
        </w:rPr>
        <w:t>締約國得以書面通知聯合國秘書長退出本公約。此項退</w:t>
      </w:r>
      <w:r>
        <w:rPr>
          <w:rFonts w:ascii="標楷體" w:eastAsia="標楷體" w:hAnsi="標楷體" w:cs="方正书宋简体" w:hint="eastAsia"/>
          <w:kern w:val="0"/>
          <w:szCs w:val="24"/>
        </w:rPr>
        <w:t>出應</w:t>
      </w:r>
      <w:r w:rsidRPr="002D7504">
        <w:rPr>
          <w:rFonts w:ascii="標楷體" w:eastAsia="標楷體" w:hAnsi="標楷體" w:cs="方正书宋简体" w:hint="eastAsia"/>
          <w:kern w:val="0"/>
          <w:szCs w:val="24"/>
        </w:rPr>
        <w:t>自秘書長收到上述通知之日起一年後生效。</w:t>
      </w:r>
    </w:p>
    <w:p w:rsidR="00DF47FD" w:rsidRPr="006055BA" w:rsidRDefault="00DF47FD" w:rsidP="00913EBD">
      <w:pPr>
        <w:pStyle w:val="a3"/>
        <w:numPr>
          <w:ilvl w:val="0"/>
          <w:numId w:val="85"/>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區域經濟整合組織在其所有成員國均已退出本公約時，即不再為本公約</w:t>
      </w:r>
      <w:r w:rsidR="00B12601">
        <w:rPr>
          <w:rFonts w:ascii="標楷體" w:eastAsia="標楷體" w:hAnsi="標楷體" w:cs="方正书宋简体" w:hint="eastAsia"/>
          <w:kern w:val="0"/>
          <w:szCs w:val="24"/>
        </w:rPr>
        <w:t>之</w:t>
      </w:r>
      <w:r w:rsidRPr="006055BA">
        <w:rPr>
          <w:rFonts w:ascii="標楷體" w:eastAsia="標楷體" w:hAnsi="標楷體" w:cs="方正书宋简体" w:hint="eastAsia"/>
          <w:kern w:val="0"/>
          <w:szCs w:val="24"/>
        </w:rPr>
        <w:t>締約方。</w:t>
      </w:r>
    </w:p>
    <w:p w:rsidR="00DF47FD" w:rsidRPr="00B13983" w:rsidRDefault="00DF47FD" w:rsidP="00913EBD">
      <w:pPr>
        <w:autoSpaceDE w:val="0"/>
        <w:autoSpaceDN w:val="0"/>
        <w:adjustRightInd w:val="0"/>
        <w:spacing w:line="360" w:lineRule="exact"/>
        <w:ind w:firstLineChars="236" w:firstLine="567"/>
        <w:rPr>
          <w:rFonts w:ascii="標楷體" w:eastAsia="標楷體" w:hAnsi="標楷體" w:cs="方正书宋简体"/>
          <w:b/>
          <w:kern w:val="0"/>
          <w:szCs w:val="24"/>
        </w:rPr>
      </w:pPr>
    </w:p>
    <w:p w:rsidR="00DF47FD" w:rsidRPr="00B13983" w:rsidRDefault="00DF47FD" w:rsidP="002B1108">
      <w:pPr>
        <w:autoSpaceDE w:val="0"/>
        <w:autoSpaceDN w:val="0"/>
        <w:adjustRightInd w:val="0"/>
        <w:spacing w:line="360" w:lineRule="exact"/>
        <w:rPr>
          <w:rFonts w:ascii="標楷體" w:eastAsia="標楷體" w:hAnsi="標楷體" w:cs="方正细黑一简体"/>
          <w:b/>
          <w:kern w:val="0"/>
          <w:szCs w:val="24"/>
        </w:rPr>
      </w:pPr>
      <w:r w:rsidRPr="00B13983">
        <w:rPr>
          <w:rFonts w:ascii="標楷體" w:eastAsia="標楷體" w:hAnsi="標楷體" w:cs="方正细黑一简体" w:hint="eastAsia"/>
          <w:b/>
          <w:kern w:val="0"/>
          <w:szCs w:val="24"/>
        </w:rPr>
        <w:t>第</w:t>
      </w:r>
      <w:r w:rsidRPr="00B13983">
        <w:rPr>
          <w:rFonts w:ascii="標楷體" w:eastAsia="標楷體" w:hAnsi="標楷體" w:cs="方正细黑一简体"/>
          <w:b/>
          <w:kern w:val="0"/>
          <w:szCs w:val="24"/>
        </w:rPr>
        <w:t xml:space="preserve"> 71 </w:t>
      </w:r>
      <w:r w:rsidRPr="00B13983">
        <w:rPr>
          <w:rFonts w:ascii="標楷體" w:eastAsia="標楷體" w:hAnsi="標楷體" w:cs="方正细黑一简体" w:hint="eastAsia"/>
          <w:b/>
          <w:kern w:val="0"/>
          <w:szCs w:val="24"/>
        </w:rPr>
        <w:t>條</w:t>
      </w:r>
      <w:r w:rsidRPr="00B13983">
        <w:rPr>
          <w:rFonts w:ascii="標楷體" w:eastAsia="標楷體" w:hAnsi="標楷體" w:cs="方正细黑一简体"/>
          <w:b/>
          <w:spacing w:val="-10"/>
          <w:w w:val="90"/>
          <w:kern w:val="0"/>
          <w:szCs w:val="24"/>
        </w:rPr>
        <w:t xml:space="preserve"> </w:t>
      </w:r>
      <w:r w:rsidRPr="00B13983">
        <w:rPr>
          <w:rFonts w:ascii="標楷體" w:eastAsia="標楷體" w:hAnsi="標楷體" w:cs="Frutiger-LightItalic"/>
          <w:b/>
          <w:i/>
          <w:iCs/>
          <w:kern w:val="0"/>
          <w:szCs w:val="24"/>
        </w:rPr>
        <w:t xml:space="preserve"> </w:t>
      </w:r>
      <w:r w:rsidRPr="00B13983">
        <w:rPr>
          <w:rFonts w:ascii="標楷體" w:eastAsia="標楷體" w:hAnsi="標楷體" w:cs="方正细黑一简体" w:hint="eastAsia"/>
          <w:b/>
          <w:kern w:val="0"/>
          <w:szCs w:val="24"/>
        </w:rPr>
        <w:t>保存人和語文</w:t>
      </w:r>
    </w:p>
    <w:p w:rsidR="00DF47FD" w:rsidRPr="006055BA" w:rsidRDefault="00DF47FD" w:rsidP="00913EBD">
      <w:pPr>
        <w:pStyle w:val="a3"/>
        <w:numPr>
          <w:ilvl w:val="0"/>
          <w:numId w:val="8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t>聯合國秘書長應為本公約指定之保存人。</w:t>
      </w:r>
    </w:p>
    <w:p w:rsidR="00DF47FD" w:rsidRPr="006055BA" w:rsidRDefault="00DF47FD" w:rsidP="00913EBD">
      <w:pPr>
        <w:pStyle w:val="a3"/>
        <w:numPr>
          <w:ilvl w:val="0"/>
          <w:numId w:val="86"/>
        </w:numPr>
        <w:autoSpaceDE w:val="0"/>
        <w:autoSpaceDN w:val="0"/>
        <w:adjustRightInd w:val="0"/>
        <w:spacing w:line="360" w:lineRule="exact"/>
        <w:ind w:leftChars="499" w:left="1699" w:hanging="501"/>
        <w:jc w:val="both"/>
        <w:rPr>
          <w:rFonts w:ascii="標楷體" w:eastAsia="標楷體" w:hAnsi="標楷體" w:cs="方正书宋简体"/>
          <w:kern w:val="0"/>
          <w:szCs w:val="24"/>
        </w:rPr>
      </w:pPr>
      <w:r w:rsidRPr="006055BA">
        <w:rPr>
          <w:rFonts w:ascii="標楷體" w:eastAsia="標楷體" w:hAnsi="標楷體" w:cs="方正书宋简体" w:hint="eastAsia"/>
          <w:kern w:val="0"/>
          <w:szCs w:val="24"/>
        </w:rPr>
        <w:lastRenderedPageBreak/>
        <w:t>本公約原本應交存聯合國秘書長</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本公約阿拉伯文、（簡體）中文、英文、法文、俄文及西班牙文之各文本</w:t>
      </w:r>
      <w:r w:rsidR="00B12601">
        <w:rPr>
          <w:rFonts w:ascii="標楷體" w:eastAsia="標楷體" w:hAnsi="標楷體" w:cs="方正书宋简体" w:hint="eastAsia"/>
          <w:kern w:val="0"/>
          <w:szCs w:val="24"/>
        </w:rPr>
        <w:t>，</w:t>
      </w:r>
      <w:r w:rsidRPr="006055BA">
        <w:rPr>
          <w:rFonts w:ascii="標楷體" w:eastAsia="標楷體" w:hAnsi="標楷體" w:cs="方正书宋简体" w:hint="eastAsia"/>
          <w:kern w:val="0"/>
          <w:szCs w:val="24"/>
        </w:rPr>
        <w:t>同一作準。</w:t>
      </w:r>
    </w:p>
    <w:p w:rsidR="00DF47FD" w:rsidRPr="001E7FBB" w:rsidRDefault="00DF47FD" w:rsidP="009E623E">
      <w:pPr>
        <w:pStyle w:val="a3"/>
        <w:autoSpaceDE w:val="0"/>
        <w:autoSpaceDN w:val="0"/>
        <w:adjustRightInd w:val="0"/>
        <w:spacing w:line="360" w:lineRule="exact"/>
        <w:ind w:leftChars="0" w:left="1625"/>
        <w:jc w:val="both"/>
        <w:rPr>
          <w:rFonts w:ascii="標楷體" w:eastAsia="標楷體" w:hAnsi="標楷體" w:cs="方正书宋简体"/>
          <w:kern w:val="0"/>
          <w:szCs w:val="24"/>
        </w:rPr>
      </w:pPr>
    </w:p>
    <w:p w:rsidR="00DF47FD" w:rsidRPr="006055BA" w:rsidRDefault="00B12601" w:rsidP="00F562C8">
      <w:pPr>
        <w:autoSpaceDE w:val="0"/>
        <w:autoSpaceDN w:val="0"/>
        <w:adjustRightInd w:val="0"/>
        <w:spacing w:beforeLines="50" w:line="360" w:lineRule="exact"/>
        <w:ind w:firstLineChars="200" w:firstLine="480"/>
        <w:jc w:val="both"/>
        <w:rPr>
          <w:rFonts w:ascii="標楷體" w:eastAsia="標楷體" w:hAnsi="標楷體" w:cs="方正书宋简体"/>
          <w:kern w:val="0"/>
          <w:szCs w:val="24"/>
        </w:rPr>
      </w:pPr>
      <w:r>
        <w:rPr>
          <w:rFonts w:ascii="標楷體" w:eastAsia="標楷體" w:hAnsi="標楷體" w:cs="方正书宋简体" w:hint="eastAsia"/>
          <w:kern w:val="0"/>
          <w:szCs w:val="24"/>
        </w:rPr>
        <w:t>茲由</w:t>
      </w:r>
      <w:r w:rsidR="00DF47FD" w:rsidRPr="006055BA">
        <w:rPr>
          <w:rFonts w:ascii="標楷體" w:eastAsia="標楷體" w:hAnsi="標楷體" w:cs="方正书宋简体" w:hint="eastAsia"/>
          <w:kern w:val="0"/>
          <w:szCs w:val="24"/>
        </w:rPr>
        <w:t>各自政府正式授權之下列署名全權代</w:t>
      </w:r>
      <w:r w:rsidR="00DF47FD" w:rsidRPr="00205B0F">
        <w:rPr>
          <w:rFonts w:ascii="標楷體" w:eastAsia="標楷體" w:hAnsi="標楷體" w:cs="方正书宋简体" w:hint="eastAsia"/>
          <w:color w:val="000000" w:themeColor="text1"/>
          <w:kern w:val="0"/>
          <w:szCs w:val="24"/>
        </w:rPr>
        <w:t>表</w:t>
      </w:r>
      <w:r w:rsidRPr="00205B0F">
        <w:rPr>
          <w:rFonts w:ascii="標楷體" w:eastAsia="標楷體" w:hAnsi="標楷體" w:cs="方正书宋简体" w:hint="eastAsia"/>
          <w:color w:val="000000" w:themeColor="text1"/>
          <w:kern w:val="0"/>
          <w:szCs w:val="24"/>
        </w:rPr>
        <w:t>簽署</w:t>
      </w:r>
      <w:r w:rsidR="00DF47FD" w:rsidRPr="006055BA">
        <w:rPr>
          <w:rFonts w:ascii="標楷體" w:eastAsia="標楷體" w:hAnsi="標楷體" w:cs="方正书宋简体" w:hint="eastAsia"/>
          <w:kern w:val="0"/>
          <w:szCs w:val="24"/>
        </w:rPr>
        <w:t>本公約，以昭信守。</w:t>
      </w:r>
    </w:p>
    <w:sectPr w:rsidR="00DF47FD" w:rsidRPr="006055BA" w:rsidSect="00C5799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FF" w:rsidRDefault="007F46FF" w:rsidP="00946863">
      <w:r>
        <w:separator/>
      </w:r>
    </w:p>
  </w:endnote>
  <w:endnote w:type="continuationSeparator" w:id="1">
    <w:p w:rsidR="007F46FF" w:rsidRDefault="007F46FF" w:rsidP="0094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方正大黑简体">
    <w:altName w:val="Arial Unicode MS"/>
    <w:panose1 w:val="00000000000000000000"/>
    <w:charset w:val="86"/>
    <w:family w:val="auto"/>
    <w:notTrueType/>
    <w:pitch w:val="default"/>
    <w:sig w:usb0="00000001" w:usb1="080E0000" w:usb2="00000010" w:usb3="00000000" w:csb0="00040000" w:csb1="00000000"/>
  </w:font>
  <w:font w:name="方正书宋简体">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方正细黑一简体">
    <w:altName w:val="Arial Unicode MS"/>
    <w:panose1 w:val="00000000000000000000"/>
    <w:charset w:val="86"/>
    <w:family w:val="auto"/>
    <w:notTrueType/>
    <w:pitch w:val="default"/>
    <w:sig w:usb0="00000001" w:usb1="080E0000" w:usb2="00000010" w:usb3="00000000" w:csb0="00040000" w:csb1="00000000"/>
  </w:font>
  <w:font w:name="Frutiger-LightItali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9F" w:rsidRDefault="00F562C8">
    <w:pPr>
      <w:pStyle w:val="a6"/>
      <w:jc w:val="center"/>
    </w:pPr>
    <w:fldSimple w:instr=" PAGE   \* MERGEFORMAT ">
      <w:r w:rsidR="00407F75" w:rsidRPr="00407F75">
        <w:rPr>
          <w:noProof/>
          <w:lang w:val="zh-TW"/>
        </w:rPr>
        <w:t>23</w:t>
      </w:r>
    </w:fldSimple>
  </w:p>
  <w:p w:rsidR="0078369F" w:rsidRDefault="007836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FF" w:rsidRDefault="007F46FF" w:rsidP="00946863">
      <w:r>
        <w:separator/>
      </w:r>
    </w:p>
  </w:footnote>
  <w:footnote w:type="continuationSeparator" w:id="1">
    <w:p w:rsidR="007F46FF" w:rsidRDefault="007F46FF" w:rsidP="00946863">
      <w:r>
        <w:continuationSeparator/>
      </w:r>
    </w:p>
  </w:footnote>
  <w:footnote w:id="2">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AGaramondPro-Regular"/>
          <w:kern w:val="0"/>
          <w:sz w:val="18"/>
          <w:szCs w:val="18"/>
        </w:rPr>
        <w:t>E/1996/99</w:t>
      </w:r>
      <w:r w:rsidRPr="00147770">
        <w:rPr>
          <w:rFonts w:ascii="標楷體" w:eastAsia="標楷體" w:hAnsi="標楷體" w:cs="方正书宋简体" w:hint="eastAsia"/>
          <w:kern w:val="0"/>
          <w:sz w:val="18"/>
          <w:szCs w:val="18"/>
        </w:rPr>
        <w:t>。</w:t>
      </w:r>
    </w:p>
  </w:footnote>
  <w:footnote w:id="3">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Pr>
          <w:rFonts w:ascii="標楷體" w:eastAsia="標楷體" w:hAnsi="標楷體" w:cs="方正仿宋简体" w:hint="eastAsia"/>
          <w:kern w:val="0"/>
          <w:sz w:val="18"/>
          <w:szCs w:val="18"/>
        </w:rPr>
        <w:t>歐洲共同體官方公報</w:t>
      </w:r>
      <w:r w:rsidRPr="00147770">
        <w:rPr>
          <w:rFonts w:ascii="標楷體" w:eastAsia="標楷體" w:hAnsi="標楷體" w:cs="方正书宋简体" w:hint="eastAsia"/>
          <w:kern w:val="0"/>
          <w:sz w:val="18"/>
          <w:szCs w:val="18"/>
        </w:rPr>
        <w:t>，</w:t>
      </w:r>
      <w:r w:rsidRPr="00147770">
        <w:rPr>
          <w:rFonts w:ascii="標楷體" w:eastAsia="標楷體" w:hAnsi="標楷體" w:cs="AGaramondPro-Regular"/>
          <w:kern w:val="0"/>
          <w:sz w:val="18"/>
          <w:szCs w:val="18"/>
        </w:rPr>
        <w:t>C 195</w:t>
      </w:r>
      <w:r w:rsidRPr="00147770">
        <w:rPr>
          <w:rFonts w:ascii="標楷體" w:eastAsia="標楷體" w:hAnsi="標楷體" w:cs="方正书宋简体" w:hint="eastAsia"/>
          <w:kern w:val="0"/>
          <w:sz w:val="18"/>
          <w:szCs w:val="18"/>
        </w:rPr>
        <w:t>，</w:t>
      </w:r>
      <w:r>
        <w:rPr>
          <w:rFonts w:ascii="標楷體" w:eastAsia="標楷體" w:hAnsi="標楷體" w:cs="AGaramondPro-Regular"/>
          <w:kern w:val="0"/>
          <w:sz w:val="18"/>
          <w:szCs w:val="18"/>
        </w:rPr>
        <w:t>1997</w:t>
      </w:r>
      <w:r w:rsidRPr="00147770">
        <w:rPr>
          <w:rFonts w:ascii="標楷體" w:eastAsia="標楷體" w:hAnsi="標楷體" w:cs="方正书宋简体" w:hint="eastAsia"/>
          <w:kern w:val="0"/>
          <w:sz w:val="18"/>
          <w:szCs w:val="18"/>
        </w:rPr>
        <w:t>年</w:t>
      </w:r>
      <w:r>
        <w:rPr>
          <w:rFonts w:ascii="標楷體" w:eastAsia="標楷體" w:hAnsi="標楷體" w:cs="AGaramondPro-Regular"/>
          <w:kern w:val="0"/>
          <w:sz w:val="18"/>
          <w:szCs w:val="18"/>
        </w:rPr>
        <w:t>6</w:t>
      </w:r>
      <w:r w:rsidRPr="00147770">
        <w:rPr>
          <w:rFonts w:ascii="標楷體" w:eastAsia="標楷體" w:hAnsi="標楷體" w:cs="方正书宋简体" w:hint="eastAsia"/>
          <w:kern w:val="0"/>
          <w:sz w:val="18"/>
          <w:szCs w:val="18"/>
        </w:rPr>
        <w:t>月</w:t>
      </w:r>
      <w:r>
        <w:rPr>
          <w:rFonts w:ascii="標楷體" w:eastAsia="標楷體" w:hAnsi="標楷體" w:cs="AGaramondPro-Regular"/>
          <w:kern w:val="0"/>
          <w:sz w:val="18"/>
          <w:szCs w:val="18"/>
        </w:rPr>
        <w:t>25</w:t>
      </w:r>
      <w:r w:rsidRPr="00147770">
        <w:rPr>
          <w:rFonts w:ascii="標楷體" w:eastAsia="標楷體" w:hAnsi="標楷體" w:cs="方正书宋简体" w:hint="eastAsia"/>
          <w:kern w:val="0"/>
          <w:sz w:val="18"/>
          <w:szCs w:val="18"/>
        </w:rPr>
        <w:t>日。</w:t>
      </w:r>
    </w:p>
  </w:footnote>
  <w:footnote w:id="4">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78369F">
        <w:rPr>
          <w:rFonts w:ascii="標楷體" w:eastAsia="標楷體" w:hAnsi="標楷體" w:cs="方正仿宋简体" w:hint="eastAsia"/>
          <w:kern w:val="0"/>
          <w:sz w:val="18"/>
          <w:szCs w:val="18"/>
        </w:rPr>
        <w:t>開發中國家</w:t>
      </w:r>
      <w:r>
        <w:rPr>
          <w:rFonts w:ascii="標楷體" w:eastAsia="標楷體" w:hAnsi="標楷體" w:cs="方正仿宋简体" w:hint="eastAsia"/>
          <w:kern w:val="0"/>
          <w:sz w:val="18"/>
          <w:szCs w:val="18"/>
        </w:rPr>
        <w:t>之</w:t>
      </w:r>
      <w:r w:rsidRPr="0078369F">
        <w:rPr>
          <w:rFonts w:ascii="標楷體" w:eastAsia="標楷體" w:hAnsi="標楷體" w:cs="方正仿宋简体" w:hint="eastAsia"/>
          <w:kern w:val="0"/>
          <w:sz w:val="18"/>
          <w:szCs w:val="18"/>
        </w:rPr>
        <w:t>反貪倡廉</w:t>
      </w:r>
      <w:r w:rsidRPr="00E312BE">
        <w:rPr>
          <w:rFonts w:ascii="標楷體" w:eastAsia="標楷體" w:hAnsi="標楷體" w:cs="方正仿宋简体" w:hint="eastAsia"/>
          <w:kern w:val="0"/>
          <w:sz w:val="18"/>
          <w:szCs w:val="18"/>
        </w:rPr>
        <w:t>倡議</w:t>
      </w:r>
      <w:r>
        <w:rPr>
          <w:rFonts w:ascii="標楷體" w:eastAsia="標楷體" w:hAnsi="標楷體" w:cs="方正仿宋简体" w:hint="eastAsia"/>
          <w:kern w:val="0"/>
          <w:sz w:val="18"/>
          <w:szCs w:val="18"/>
        </w:rPr>
        <w:t>，</w:t>
      </w:r>
      <w:r w:rsidRPr="00147770">
        <w:rPr>
          <w:rFonts w:ascii="標楷體" w:eastAsia="標楷體" w:hAnsi="標楷體" w:cs="方正书宋简体" w:hint="eastAsia"/>
          <w:kern w:val="0"/>
          <w:sz w:val="18"/>
          <w:szCs w:val="18"/>
        </w:rPr>
        <w:t>聯合國出版物，出售品編號：</w:t>
      </w:r>
      <w:r w:rsidRPr="00147770">
        <w:rPr>
          <w:rFonts w:ascii="標楷體" w:eastAsia="標楷體" w:hAnsi="標楷體" w:cs="AGaramondPro-Regular"/>
          <w:kern w:val="0"/>
          <w:sz w:val="18"/>
          <w:szCs w:val="18"/>
        </w:rPr>
        <w:t>E.98.III.B.18</w:t>
      </w:r>
      <w:r w:rsidRPr="00147770">
        <w:rPr>
          <w:rFonts w:ascii="標楷體" w:eastAsia="標楷體" w:hAnsi="標楷體" w:cs="方正书宋简体" w:hint="eastAsia"/>
          <w:kern w:val="0"/>
          <w:sz w:val="18"/>
          <w:szCs w:val="18"/>
        </w:rPr>
        <w:t>。</w:t>
      </w:r>
    </w:p>
  </w:footnote>
  <w:footnote w:id="5">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歐洲</w:t>
      </w:r>
      <w:r w:rsidRPr="00AC2947">
        <w:rPr>
          <w:rFonts w:ascii="標楷體" w:eastAsia="標楷體" w:hAnsi="標楷體" w:cs="方正书宋简体" w:hint="eastAsia"/>
          <w:kern w:val="0"/>
          <w:sz w:val="18"/>
          <w:szCs w:val="18"/>
        </w:rPr>
        <w:t>理事會</w:t>
      </w:r>
      <w:r w:rsidRPr="00147770">
        <w:rPr>
          <w:rFonts w:ascii="標楷體" w:eastAsia="標楷體" w:hAnsi="標楷體" w:cs="方正书宋简体" w:hint="eastAsia"/>
          <w:kern w:val="0"/>
          <w:sz w:val="18"/>
          <w:szCs w:val="18"/>
        </w:rPr>
        <w:t>，</w:t>
      </w:r>
      <w:r>
        <w:rPr>
          <w:rFonts w:ascii="標楷體" w:eastAsia="標楷體" w:hAnsi="標楷體" w:cs="方正仿宋简体" w:hint="eastAsia"/>
          <w:kern w:val="0"/>
          <w:sz w:val="18"/>
          <w:szCs w:val="18"/>
        </w:rPr>
        <w:t>歐洲條約集</w:t>
      </w:r>
      <w:r w:rsidRPr="00147770">
        <w:rPr>
          <w:rFonts w:ascii="標楷體" w:eastAsia="標楷體" w:hAnsi="標楷體" w:cs="方正书宋简体" w:hint="eastAsia"/>
          <w:kern w:val="0"/>
          <w:sz w:val="18"/>
          <w:szCs w:val="18"/>
        </w:rPr>
        <w:t>，第</w:t>
      </w:r>
      <w:r w:rsidRPr="00147770">
        <w:rPr>
          <w:rFonts w:ascii="標楷體" w:eastAsia="標楷體" w:hAnsi="標楷體" w:cs="AGaramondPro-Regular"/>
          <w:kern w:val="0"/>
          <w:sz w:val="18"/>
          <w:szCs w:val="18"/>
        </w:rPr>
        <w:t xml:space="preserve">173 </w:t>
      </w:r>
      <w:r w:rsidRPr="00147770">
        <w:rPr>
          <w:rFonts w:ascii="標楷體" w:eastAsia="標楷體" w:hAnsi="標楷體" w:cs="方正书宋简体" w:hint="eastAsia"/>
          <w:kern w:val="0"/>
          <w:sz w:val="18"/>
          <w:szCs w:val="18"/>
        </w:rPr>
        <w:t>號。</w:t>
      </w:r>
    </w:p>
  </w:footnote>
  <w:footnote w:id="6">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同上，第</w:t>
      </w:r>
      <w:r w:rsidRPr="00147770">
        <w:rPr>
          <w:rFonts w:ascii="標楷體" w:eastAsia="標楷體" w:hAnsi="標楷體" w:cs="AGaramondPro-Regular"/>
          <w:kern w:val="0"/>
          <w:sz w:val="18"/>
          <w:szCs w:val="18"/>
        </w:rPr>
        <w:t xml:space="preserve">174 </w:t>
      </w:r>
      <w:r w:rsidRPr="00147770">
        <w:rPr>
          <w:rFonts w:ascii="標楷體" w:eastAsia="標楷體" w:hAnsi="標楷體" w:cs="方正书宋简体" w:hint="eastAsia"/>
          <w:kern w:val="0"/>
          <w:sz w:val="18"/>
          <w:szCs w:val="18"/>
        </w:rPr>
        <w:t>號。</w:t>
      </w:r>
    </w:p>
  </w:footnote>
  <w:footnote w:id="7">
    <w:p w:rsidR="0078369F" w:rsidRDefault="0078369F">
      <w:pPr>
        <w:pStyle w:val="a8"/>
      </w:pPr>
      <w:r w:rsidRPr="00147770">
        <w:rPr>
          <w:rStyle w:val="aa"/>
          <w:rFonts w:ascii="標楷體" w:eastAsia="標楷體" w:hAnsi="標楷體"/>
        </w:rPr>
        <w:footnoteRef/>
      </w:r>
      <w:r w:rsidRPr="00147770">
        <w:rPr>
          <w:rFonts w:ascii="標楷體" w:eastAsia="標楷體" w:hAnsi="標楷體"/>
        </w:rPr>
        <w:t xml:space="preserve"> </w:t>
      </w:r>
      <w:r w:rsidRPr="00147770">
        <w:rPr>
          <w:rFonts w:ascii="標楷體" w:eastAsia="標楷體" w:hAnsi="標楷體" w:cs="方正书宋简体" w:hint="eastAsia"/>
          <w:kern w:val="0"/>
          <w:sz w:val="18"/>
          <w:szCs w:val="18"/>
        </w:rPr>
        <w:t>大會第</w:t>
      </w:r>
      <w:r w:rsidRPr="00147770">
        <w:rPr>
          <w:rFonts w:ascii="標楷體" w:eastAsia="標楷體" w:hAnsi="標楷體" w:cs="AGaramondPro-Regular"/>
          <w:kern w:val="0"/>
          <w:sz w:val="18"/>
          <w:szCs w:val="18"/>
        </w:rPr>
        <w:t xml:space="preserve">55/25 </w:t>
      </w:r>
      <w:r>
        <w:rPr>
          <w:rFonts w:ascii="標楷體" w:eastAsia="標楷體" w:hAnsi="標楷體" w:cs="方正书宋简体" w:hint="eastAsia"/>
          <w:kern w:val="0"/>
          <w:sz w:val="18"/>
          <w:szCs w:val="18"/>
        </w:rPr>
        <w:t>號決議，</w:t>
      </w:r>
      <w:r w:rsidRPr="0078369F">
        <w:rPr>
          <w:rFonts w:ascii="標楷體" w:eastAsia="標楷體" w:hAnsi="標楷體" w:cs="方正仿宋简体" w:hint="eastAsia"/>
          <w:kern w:val="0"/>
          <w:sz w:val="18"/>
          <w:szCs w:val="18"/>
        </w:rPr>
        <w:t>附件1</w:t>
      </w:r>
      <w:r w:rsidRPr="00147770">
        <w:rPr>
          <w:rFonts w:ascii="標楷體" w:eastAsia="標楷體" w:hAnsi="標楷體" w:cs="方正书宋简体" w:hint="eastAsia"/>
          <w:kern w:val="0"/>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A49"/>
    <w:multiLevelType w:val="hybridMultilevel"/>
    <w:tmpl w:val="98C8C7CA"/>
    <w:lvl w:ilvl="0" w:tplc="04F6C85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E671A6"/>
    <w:multiLevelType w:val="hybridMultilevel"/>
    <w:tmpl w:val="2DEC183E"/>
    <w:lvl w:ilvl="0" w:tplc="407C2C3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0063C2"/>
    <w:multiLevelType w:val="hybridMultilevel"/>
    <w:tmpl w:val="EF842B72"/>
    <w:lvl w:ilvl="0" w:tplc="F9B8CE2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37717C"/>
    <w:multiLevelType w:val="hybridMultilevel"/>
    <w:tmpl w:val="2CDE8664"/>
    <w:lvl w:ilvl="0" w:tplc="5468A14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77D05CB"/>
    <w:multiLevelType w:val="hybridMultilevel"/>
    <w:tmpl w:val="C4DE333E"/>
    <w:lvl w:ilvl="0" w:tplc="4054675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7B0260D"/>
    <w:multiLevelType w:val="hybridMultilevel"/>
    <w:tmpl w:val="C2BC2FCE"/>
    <w:lvl w:ilvl="0" w:tplc="69F0AAA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930306E"/>
    <w:multiLevelType w:val="hybridMultilevel"/>
    <w:tmpl w:val="C358B98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B8060C3"/>
    <w:multiLevelType w:val="hybridMultilevel"/>
    <w:tmpl w:val="BACCC02A"/>
    <w:lvl w:ilvl="0" w:tplc="A6C080F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B894999"/>
    <w:multiLevelType w:val="hybridMultilevel"/>
    <w:tmpl w:val="4C3CFE7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D8C6A2D"/>
    <w:multiLevelType w:val="hybridMultilevel"/>
    <w:tmpl w:val="7A3AA5A8"/>
    <w:lvl w:ilvl="0" w:tplc="C658BD5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E435618"/>
    <w:multiLevelType w:val="hybridMultilevel"/>
    <w:tmpl w:val="758ABC94"/>
    <w:lvl w:ilvl="0" w:tplc="24346AC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E6D1EE4"/>
    <w:multiLevelType w:val="hybridMultilevel"/>
    <w:tmpl w:val="42DEB03C"/>
    <w:lvl w:ilvl="0" w:tplc="7B9A2BC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EEF2A23"/>
    <w:multiLevelType w:val="hybridMultilevel"/>
    <w:tmpl w:val="949C8B8A"/>
    <w:lvl w:ilvl="0" w:tplc="D64223D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42E5D5C"/>
    <w:multiLevelType w:val="hybridMultilevel"/>
    <w:tmpl w:val="8626ED4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56E5FEC"/>
    <w:multiLevelType w:val="hybridMultilevel"/>
    <w:tmpl w:val="B8B6A8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9D00410"/>
    <w:multiLevelType w:val="hybridMultilevel"/>
    <w:tmpl w:val="9E7C673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A492A4D"/>
    <w:multiLevelType w:val="hybridMultilevel"/>
    <w:tmpl w:val="F3489044"/>
    <w:lvl w:ilvl="0" w:tplc="218C609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B1F2B4F"/>
    <w:multiLevelType w:val="hybridMultilevel"/>
    <w:tmpl w:val="C47C42D8"/>
    <w:lvl w:ilvl="0" w:tplc="C0FE5B1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B757AF4"/>
    <w:multiLevelType w:val="hybridMultilevel"/>
    <w:tmpl w:val="A0D0BB0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E170860"/>
    <w:multiLevelType w:val="hybridMultilevel"/>
    <w:tmpl w:val="B80AC7C8"/>
    <w:lvl w:ilvl="0" w:tplc="05782A8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3010" w:hanging="480"/>
      </w:pPr>
      <w:rPr>
        <w:rFonts w:cs="Times New Roman"/>
      </w:rPr>
    </w:lvl>
    <w:lvl w:ilvl="2" w:tplc="0409001B" w:tentative="1">
      <w:start w:val="1"/>
      <w:numFmt w:val="lowerRoman"/>
      <w:lvlText w:val="%3."/>
      <w:lvlJc w:val="right"/>
      <w:pPr>
        <w:ind w:left="3490" w:hanging="480"/>
      </w:pPr>
      <w:rPr>
        <w:rFonts w:cs="Times New Roman"/>
      </w:rPr>
    </w:lvl>
    <w:lvl w:ilvl="3" w:tplc="0409000F" w:tentative="1">
      <w:start w:val="1"/>
      <w:numFmt w:val="decimal"/>
      <w:lvlText w:val="%4."/>
      <w:lvlJc w:val="left"/>
      <w:pPr>
        <w:ind w:left="3970" w:hanging="480"/>
      </w:pPr>
      <w:rPr>
        <w:rFonts w:cs="Times New Roman"/>
      </w:rPr>
    </w:lvl>
    <w:lvl w:ilvl="4" w:tplc="04090019" w:tentative="1">
      <w:start w:val="1"/>
      <w:numFmt w:val="ideographTraditional"/>
      <w:lvlText w:val="%5、"/>
      <w:lvlJc w:val="left"/>
      <w:pPr>
        <w:ind w:left="4450" w:hanging="480"/>
      </w:pPr>
      <w:rPr>
        <w:rFonts w:cs="Times New Roman"/>
      </w:rPr>
    </w:lvl>
    <w:lvl w:ilvl="5" w:tplc="0409001B" w:tentative="1">
      <w:start w:val="1"/>
      <w:numFmt w:val="lowerRoman"/>
      <w:lvlText w:val="%6."/>
      <w:lvlJc w:val="right"/>
      <w:pPr>
        <w:ind w:left="4930" w:hanging="480"/>
      </w:pPr>
      <w:rPr>
        <w:rFonts w:cs="Times New Roman"/>
      </w:rPr>
    </w:lvl>
    <w:lvl w:ilvl="6" w:tplc="0409000F" w:tentative="1">
      <w:start w:val="1"/>
      <w:numFmt w:val="decimal"/>
      <w:lvlText w:val="%7."/>
      <w:lvlJc w:val="left"/>
      <w:pPr>
        <w:ind w:left="5410" w:hanging="480"/>
      </w:pPr>
      <w:rPr>
        <w:rFonts w:cs="Times New Roman"/>
      </w:rPr>
    </w:lvl>
    <w:lvl w:ilvl="7" w:tplc="04090019" w:tentative="1">
      <w:start w:val="1"/>
      <w:numFmt w:val="ideographTraditional"/>
      <w:lvlText w:val="%8、"/>
      <w:lvlJc w:val="left"/>
      <w:pPr>
        <w:ind w:left="5890" w:hanging="480"/>
      </w:pPr>
      <w:rPr>
        <w:rFonts w:cs="Times New Roman"/>
      </w:rPr>
    </w:lvl>
    <w:lvl w:ilvl="8" w:tplc="0409001B" w:tentative="1">
      <w:start w:val="1"/>
      <w:numFmt w:val="lowerRoman"/>
      <w:lvlText w:val="%9."/>
      <w:lvlJc w:val="right"/>
      <w:pPr>
        <w:ind w:left="6370" w:hanging="480"/>
      </w:pPr>
      <w:rPr>
        <w:rFonts w:cs="Times New Roman"/>
      </w:rPr>
    </w:lvl>
  </w:abstractNum>
  <w:abstractNum w:abstractNumId="20">
    <w:nsid w:val="233D239A"/>
    <w:multiLevelType w:val="hybridMultilevel"/>
    <w:tmpl w:val="6EFE60E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3FD66E9"/>
    <w:multiLevelType w:val="hybridMultilevel"/>
    <w:tmpl w:val="61485A92"/>
    <w:lvl w:ilvl="0" w:tplc="150CB46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49C1CA5"/>
    <w:multiLevelType w:val="hybridMultilevel"/>
    <w:tmpl w:val="6F407E8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5DC29AF"/>
    <w:multiLevelType w:val="hybridMultilevel"/>
    <w:tmpl w:val="755232F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26926286"/>
    <w:multiLevelType w:val="hybridMultilevel"/>
    <w:tmpl w:val="0E54FD7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26CD35CB"/>
    <w:multiLevelType w:val="hybridMultilevel"/>
    <w:tmpl w:val="72D4C79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299044BE"/>
    <w:multiLevelType w:val="hybridMultilevel"/>
    <w:tmpl w:val="414AFED4"/>
    <w:lvl w:ilvl="0" w:tplc="D5A83C4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2A56679D"/>
    <w:multiLevelType w:val="hybridMultilevel"/>
    <w:tmpl w:val="D71A89FC"/>
    <w:lvl w:ilvl="0" w:tplc="E85CC7A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2DB82371"/>
    <w:multiLevelType w:val="hybridMultilevel"/>
    <w:tmpl w:val="0CEE872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2EB927C4"/>
    <w:multiLevelType w:val="hybridMultilevel"/>
    <w:tmpl w:val="CD048E06"/>
    <w:lvl w:ilvl="0" w:tplc="19122D9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303A5A36"/>
    <w:multiLevelType w:val="hybridMultilevel"/>
    <w:tmpl w:val="30FA350C"/>
    <w:lvl w:ilvl="0" w:tplc="99689566">
      <w:start w:val="1"/>
      <w:numFmt w:val="taiwaneseCountingThousand"/>
      <w:lvlText w:val="第%1條"/>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1">
    <w:nsid w:val="30A614A0"/>
    <w:multiLevelType w:val="hybridMultilevel"/>
    <w:tmpl w:val="7B2CE03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349C0D36"/>
    <w:multiLevelType w:val="hybridMultilevel"/>
    <w:tmpl w:val="04104FA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37AC09A9"/>
    <w:multiLevelType w:val="hybridMultilevel"/>
    <w:tmpl w:val="4518070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3B2950F8"/>
    <w:multiLevelType w:val="hybridMultilevel"/>
    <w:tmpl w:val="48B23E8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D151CC1"/>
    <w:multiLevelType w:val="hybridMultilevel"/>
    <w:tmpl w:val="80DE687E"/>
    <w:lvl w:ilvl="0" w:tplc="292E4F0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3D715777"/>
    <w:multiLevelType w:val="hybridMultilevel"/>
    <w:tmpl w:val="89FC106A"/>
    <w:lvl w:ilvl="0" w:tplc="266203D6">
      <w:start w:val="2"/>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3F88001F"/>
    <w:multiLevelType w:val="hybridMultilevel"/>
    <w:tmpl w:val="6018E9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3F932A41"/>
    <w:multiLevelType w:val="hybridMultilevel"/>
    <w:tmpl w:val="45F2AEEE"/>
    <w:lvl w:ilvl="0" w:tplc="84868AA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3F9B6903"/>
    <w:multiLevelType w:val="hybridMultilevel"/>
    <w:tmpl w:val="01D23188"/>
    <w:lvl w:ilvl="0" w:tplc="7C9E16B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3FD63D46"/>
    <w:multiLevelType w:val="hybridMultilevel"/>
    <w:tmpl w:val="D7DE1D0C"/>
    <w:lvl w:ilvl="0" w:tplc="9DBA8B3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429638CA"/>
    <w:multiLevelType w:val="hybridMultilevel"/>
    <w:tmpl w:val="BA46B93A"/>
    <w:lvl w:ilvl="0" w:tplc="86249CB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3902EBE"/>
    <w:multiLevelType w:val="hybridMultilevel"/>
    <w:tmpl w:val="9ABC8F3A"/>
    <w:lvl w:ilvl="0" w:tplc="0846BE82">
      <w:start w:val="1"/>
      <w:numFmt w:val="lowerLetter"/>
      <w:lvlText w:val="（%1）"/>
      <w:lvlJc w:val="left"/>
      <w:pPr>
        <w:ind w:left="2320" w:hanging="480"/>
      </w:pPr>
      <w:rPr>
        <w:rFonts w:cs="Times New Roman" w:hint="eastAsia"/>
        <w:b w:val="0"/>
        <w:color w:val="000000"/>
        <w:sz w:val="24"/>
        <w:szCs w:val="24"/>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43">
    <w:nsid w:val="43962691"/>
    <w:multiLevelType w:val="hybridMultilevel"/>
    <w:tmpl w:val="1ADA79A8"/>
    <w:lvl w:ilvl="0" w:tplc="F64C724A">
      <w:start w:val="1"/>
      <w:numFmt w:val="lowerRoman"/>
      <w:lvlText w:val="(%1)"/>
      <w:lvlJc w:val="left"/>
      <w:pPr>
        <w:ind w:left="3130" w:hanging="720"/>
      </w:pPr>
      <w:rPr>
        <w:rFonts w:cs="Times New Roman" w:hint="default"/>
      </w:rPr>
    </w:lvl>
    <w:lvl w:ilvl="1" w:tplc="04090019" w:tentative="1">
      <w:start w:val="1"/>
      <w:numFmt w:val="ideographTraditional"/>
      <w:lvlText w:val="%2、"/>
      <w:lvlJc w:val="left"/>
      <w:pPr>
        <w:ind w:left="3370" w:hanging="480"/>
      </w:pPr>
      <w:rPr>
        <w:rFonts w:cs="Times New Roman"/>
      </w:rPr>
    </w:lvl>
    <w:lvl w:ilvl="2" w:tplc="0409001B" w:tentative="1">
      <w:start w:val="1"/>
      <w:numFmt w:val="lowerRoman"/>
      <w:lvlText w:val="%3."/>
      <w:lvlJc w:val="right"/>
      <w:pPr>
        <w:ind w:left="3850" w:hanging="480"/>
      </w:pPr>
      <w:rPr>
        <w:rFonts w:cs="Times New Roman"/>
      </w:rPr>
    </w:lvl>
    <w:lvl w:ilvl="3" w:tplc="0409000F" w:tentative="1">
      <w:start w:val="1"/>
      <w:numFmt w:val="decimal"/>
      <w:lvlText w:val="%4."/>
      <w:lvlJc w:val="left"/>
      <w:pPr>
        <w:ind w:left="4330" w:hanging="480"/>
      </w:pPr>
      <w:rPr>
        <w:rFonts w:cs="Times New Roman"/>
      </w:rPr>
    </w:lvl>
    <w:lvl w:ilvl="4" w:tplc="04090019" w:tentative="1">
      <w:start w:val="1"/>
      <w:numFmt w:val="ideographTraditional"/>
      <w:lvlText w:val="%5、"/>
      <w:lvlJc w:val="left"/>
      <w:pPr>
        <w:ind w:left="4810" w:hanging="480"/>
      </w:pPr>
      <w:rPr>
        <w:rFonts w:cs="Times New Roman"/>
      </w:rPr>
    </w:lvl>
    <w:lvl w:ilvl="5" w:tplc="0409001B" w:tentative="1">
      <w:start w:val="1"/>
      <w:numFmt w:val="lowerRoman"/>
      <w:lvlText w:val="%6."/>
      <w:lvlJc w:val="right"/>
      <w:pPr>
        <w:ind w:left="5290" w:hanging="480"/>
      </w:pPr>
      <w:rPr>
        <w:rFonts w:cs="Times New Roman"/>
      </w:rPr>
    </w:lvl>
    <w:lvl w:ilvl="6" w:tplc="0409000F" w:tentative="1">
      <w:start w:val="1"/>
      <w:numFmt w:val="decimal"/>
      <w:lvlText w:val="%7."/>
      <w:lvlJc w:val="left"/>
      <w:pPr>
        <w:ind w:left="5770" w:hanging="480"/>
      </w:pPr>
      <w:rPr>
        <w:rFonts w:cs="Times New Roman"/>
      </w:rPr>
    </w:lvl>
    <w:lvl w:ilvl="7" w:tplc="04090019" w:tentative="1">
      <w:start w:val="1"/>
      <w:numFmt w:val="ideographTraditional"/>
      <w:lvlText w:val="%8、"/>
      <w:lvlJc w:val="left"/>
      <w:pPr>
        <w:ind w:left="6250" w:hanging="480"/>
      </w:pPr>
      <w:rPr>
        <w:rFonts w:cs="Times New Roman"/>
      </w:rPr>
    </w:lvl>
    <w:lvl w:ilvl="8" w:tplc="0409001B" w:tentative="1">
      <w:start w:val="1"/>
      <w:numFmt w:val="lowerRoman"/>
      <w:lvlText w:val="%9."/>
      <w:lvlJc w:val="right"/>
      <w:pPr>
        <w:ind w:left="6730" w:hanging="480"/>
      </w:pPr>
      <w:rPr>
        <w:rFonts w:cs="Times New Roman"/>
      </w:rPr>
    </w:lvl>
  </w:abstractNum>
  <w:abstractNum w:abstractNumId="44">
    <w:nsid w:val="43B07178"/>
    <w:multiLevelType w:val="hybridMultilevel"/>
    <w:tmpl w:val="4744737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4464621B"/>
    <w:multiLevelType w:val="hybridMultilevel"/>
    <w:tmpl w:val="70EEF5C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44BA448E"/>
    <w:multiLevelType w:val="hybridMultilevel"/>
    <w:tmpl w:val="29841ED6"/>
    <w:lvl w:ilvl="0" w:tplc="691850F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47275F77"/>
    <w:multiLevelType w:val="hybridMultilevel"/>
    <w:tmpl w:val="FA88F5C0"/>
    <w:lvl w:ilvl="0" w:tplc="63341BF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47875479"/>
    <w:multiLevelType w:val="hybridMultilevel"/>
    <w:tmpl w:val="0FCE8EE4"/>
    <w:lvl w:ilvl="0" w:tplc="4150E77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48C32940"/>
    <w:multiLevelType w:val="hybridMultilevel"/>
    <w:tmpl w:val="938E55B4"/>
    <w:lvl w:ilvl="0" w:tplc="33F825D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48DE1F70"/>
    <w:multiLevelType w:val="hybridMultilevel"/>
    <w:tmpl w:val="E776457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4A026136"/>
    <w:multiLevelType w:val="hybridMultilevel"/>
    <w:tmpl w:val="CC66EB72"/>
    <w:lvl w:ilvl="0" w:tplc="0F74348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4DB268FE"/>
    <w:multiLevelType w:val="hybridMultilevel"/>
    <w:tmpl w:val="B0A65CB8"/>
    <w:lvl w:ilvl="0" w:tplc="57AE2A2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0BB6874"/>
    <w:multiLevelType w:val="hybridMultilevel"/>
    <w:tmpl w:val="30488652"/>
    <w:lvl w:ilvl="0" w:tplc="651C724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515D3439"/>
    <w:multiLevelType w:val="hybridMultilevel"/>
    <w:tmpl w:val="7BDAF802"/>
    <w:lvl w:ilvl="0" w:tplc="EB8E264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51D51556"/>
    <w:multiLevelType w:val="hybridMultilevel"/>
    <w:tmpl w:val="E5CE8BC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537200D8"/>
    <w:multiLevelType w:val="hybridMultilevel"/>
    <w:tmpl w:val="48788B6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56891C29"/>
    <w:multiLevelType w:val="hybridMultilevel"/>
    <w:tmpl w:val="CE506CC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56C170D6"/>
    <w:multiLevelType w:val="hybridMultilevel"/>
    <w:tmpl w:val="20082116"/>
    <w:lvl w:ilvl="0" w:tplc="D0584420">
      <w:start w:val="1"/>
      <w:numFmt w:val="decimal"/>
      <w:lvlText w:val="%1."/>
      <w:lvlJc w:val="left"/>
      <w:pPr>
        <w:ind w:left="7568" w:hanging="480"/>
      </w:pPr>
      <w:rPr>
        <w:rFonts w:cs="Times New Roman" w:hint="default"/>
        <w:color w:val="auto"/>
      </w:rPr>
    </w:lvl>
    <w:lvl w:ilvl="1" w:tplc="04090019" w:tentative="1">
      <w:start w:val="1"/>
      <w:numFmt w:val="ideographTraditional"/>
      <w:lvlText w:val="%2、"/>
      <w:lvlJc w:val="left"/>
      <w:pPr>
        <w:ind w:left="7482" w:hanging="480"/>
      </w:pPr>
      <w:rPr>
        <w:rFonts w:cs="Times New Roman"/>
      </w:rPr>
    </w:lvl>
    <w:lvl w:ilvl="2" w:tplc="0409001B" w:tentative="1">
      <w:start w:val="1"/>
      <w:numFmt w:val="lowerRoman"/>
      <w:lvlText w:val="%3."/>
      <w:lvlJc w:val="right"/>
      <w:pPr>
        <w:ind w:left="7962" w:hanging="480"/>
      </w:pPr>
      <w:rPr>
        <w:rFonts w:cs="Times New Roman"/>
      </w:rPr>
    </w:lvl>
    <w:lvl w:ilvl="3" w:tplc="0409000F" w:tentative="1">
      <w:start w:val="1"/>
      <w:numFmt w:val="decimal"/>
      <w:lvlText w:val="%4."/>
      <w:lvlJc w:val="left"/>
      <w:pPr>
        <w:ind w:left="8442" w:hanging="480"/>
      </w:pPr>
      <w:rPr>
        <w:rFonts w:cs="Times New Roman"/>
      </w:rPr>
    </w:lvl>
    <w:lvl w:ilvl="4" w:tplc="04090019" w:tentative="1">
      <w:start w:val="1"/>
      <w:numFmt w:val="ideographTraditional"/>
      <w:lvlText w:val="%5、"/>
      <w:lvlJc w:val="left"/>
      <w:pPr>
        <w:ind w:left="8922" w:hanging="480"/>
      </w:pPr>
      <w:rPr>
        <w:rFonts w:cs="Times New Roman"/>
      </w:rPr>
    </w:lvl>
    <w:lvl w:ilvl="5" w:tplc="0409001B" w:tentative="1">
      <w:start w:val="1"/>
      <w:numFmt w:val="lowerRoman"/>
      <w:lvlText w:val="%6."/>
      <w:lvlJc w:val="right"/>
      <w:pPr>
        <w:ind w:left="9402" w:hanging="480"/>
      </w:pPr>
      <w:rPr>
        <w:rFonts w:cs="Times New Roman"/>
      </w:rPr>
    </w:lvl>
    <w:lvl w:ilvl="6" w:tplc="0409000F" w:tentative="1">
      <w:start w:val="1"/>
      <w:numFmt w:val="decimal"/>
      <w:lvlText w:val="%7."/>
      <w:lvlJc w:val="left"/>
      <w:pPr>
        <w:ind w:left="9882" w:hanging="480"/>
      </w:pPr>
      <w:rPr>
        <w:rFonts w:cs="Times New Roman"/>
      </w:rPr>
    </w:lvl>
    <w:lvl w:ilvl="7" w:tplc="04090019" w:tentative="1">
      <w:start w:val="1"/>
      <w:numFmt w:val="ideographTraditional"/>
      <w:lvlText w:val="%8、"/>
      <w:lvlJc w:val="left"/>
      <w:pPr>
        <w:ind w:left="10362" w:hanging="480"/>
      </w:pPr>
      <w:rPr>
        <w:rFonts w:cs="Times New Roman"/>
      </w:rPr>
    </w:lvl>
    <w:lvl w:ilvl="8" w:tplc="0409001B" w:tentative="1">
      <w:start w:val="1"/>
      <w:numFmt w:val="lowerRoman"/>
      <w:lvlText w:val="%9."/>
      <w:lvlJc w:val="right"/>
      <w:pPr>
        <w:ind w:left="10842" w:hanging="480"/>
      </w:pPr>
      <w:rPr>
        <w:rFonts w:cs="Times New Roman"/>
      </w:rPr>
    </w:lvl>
  </w:abstractNum>
  <w:abstractNum w:abstractNumId="59">
    <w:nsid w:val="58F62612"/>
    <w:multiLevelType w:val="hybridMultilevel"/>
    <w:tmpl w:val="8F063B6C"/>
    <w:lvl w:ilvl="0" w:tplc="F85C985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595B4968"/>
    <w:multiLevelType w:val="hybridMultilevel"/>
    <w:tmpl w:val="2EAAA6F0"/>
    <w:lvl w:ilvl="0" w:tplc="C5468090">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5A500056"/>
    <w:multiLevelType w:val="hybridMultilevel"/>
    <w:tmpl w:val="D7C656F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5C945095"/>
    <w:multiLevelType w:val="hybridMultilevel"/>
    <w:tmpl w:val="22E05F38"/>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5D252561"/>
    <w:multiLevelType w:val="hybridMultilevel"/>
    <w:tmpl w:val="5F1C5450"/>
    <w:lvl w:ilvl="0" w:tplc="DECA91D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5F853CF1"/>
    <w:multiLevelType w:val="hybridMultilevel"/>
    <w:tmpl w:val="5E08CBA0"/>
    <w:lvl w:ilvl="0" w:tplc="63A07D4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606D7BEE"/>
    <w:multiLevelType w:val="hybridMultilevel"/>
    <w:tmpl w:val="BA365718"/>
    <w:lvl w:ilvl="0" w:tplc="C316B108">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642122EC"/>
    <w:multiLevelType w:val="hybridMultilevel"/>
    <w:tmpl w:val="FBF6CA1C"/>
    <w:lvl w:ilvl="0" w:tplc="0ED8B17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655A080E"/>
    <w:multiLevelType w:val="hybridMultilevel"/>
    <w:tmpl w:val="A790F160"/>
    <w:lvl w:ilvl="0" w:tplc="8F2874A8">
      <w:start w:val="1"/>
      <w:numFmt w:val="decimal"/>
      <w:lvlText w:val="%1."/>
      <w:lvlJc w:val="left"/>
      <w:pPr>
        <w:ind w:left="1757" w:hanging="480"/>
      </w:pPr>
      <w:rPr>
        <w:rFonts w:cs="Times New Roman" w:hint="default"/>
        <w:color w:val="auto"/>
      </w:rPr>
    </w:lvl>
    <w:lvl w:ilvl="1" w:tplc="04090019" w:tentative="1">
      <w:start w:val="1"/>
      <w:numFmt w:val="ideographTraditional"/>
      <w:lvlText w:val="%2、"/>
      <w:lvlJc w:val="left"/>
      <w:pPr>
        <w:ind w:left="1671" w:hanging="480"/>
      </w:pPr>
      <w:rPr>
        <w:rFonts w:cs="Times New Roman"/>
      </w:rPr>
    </w:lvl>
    <w:lvl w:ilvl="2" w:tplc="0409001B" w:tentative="1">
      <w:start w:val="1"/>
      <w:numFmt w:val="lowerRoman"/>
      <w:lvlText w:val="%3."/>
      <w:lvlJc w:val="right"/>
      <w:pPr>
        <w:ind w:left="2151" w:hanging="480"/>
      </w:pPr>
      <w:rPr>
        <w:rFonts w:cs="Times New Roman"/>
      </w:rPr>
    </w:lvl>
    <w:lvl w:ilvl="3" w:tplc="0409000F" w:tentative="1">
      <w:start w:val="1"/>
      <w:numFmt w:val="decimal"/>
      <w:lvlText w:val="%4."/>
      <w:lvlJc w:val="left"/>
      <w:pPr>
        <w:ind w:left="2631" w:hanging="480"/>
      </w:pPr>
      <w:rPr>
        <w:rFonts w:cs="Times New Roman"/>
      </w:rPr>
    </w:lvl>
    <w:lvl w:ilvl="4" w:tplc="04090019" w:tentative="1">
      <w:start w:val="1"/>
      <w:numFmt w:val="ideographTraditional"/>
      <w:lvlText w:val="%5、"/>
      <w:lvlJc w:val="left"/>
      <w:pPr>
        <w:ind w:left="3111" w:hanging="480"/>
      </w:pPr>
      <w:rPr>
        <w:rFonts w:cs="Times New Roman"/>
      </w:rPr>
    </w:lvl>
    <w:lvl w:ilvl="5" w:tplc="0409001B" w:tentative="1">
      <w:start w:val="1"/>
      <w:numFmt w:val="lowerRoman"/>
      <w:lvlText w:val="%6."/>
      <w:lvlJc w:val="right"/>
      <w:pPr>
        <w:ind w:left="3591" w:hanging="480"/>
      </w:pPr>
      <w:rPr>
        <w:rFonts w:cs="Times New Roman"/>
      </w:rPr>
    </w:lvl>
    <w:lvl w:ilvl="6" w:tplc="0409000F" w:tentative="1">
      <w:start w:val="1"/>
      <w:numFmt w:val="decimal"/>
      <w:lvlText w:val="%7."/>
      <w:lvlJc w:val="left"/>
      <w:pPr>
        <w:ind w:left="4071" w:hanging="480"/>
      </w:pPr>
      <w:rPr>
        <w:rFonts w:cs="Times New Roman"/>
      </w:rPr>
    </w:lvl>
    <w:lvl w:ilvl="7" w:tplc="04090019" w:tentative="1">
      <w:start w:val="1"/>
      <w:numFmt w:val="ideographTraditional"/>
      <w:lvlText w:val="%8、"/>
      <w:lvlJc w:val="left"/>
      <w:pPr>
        <w:ind w:left="4551" w:hanging="480"/>
      </w:pPr>
      <w:rPr>
        <w:rFonts w:cs="Times New Roman"/>
      </w:rPr>
    </w:lvl>
    <w:lvl w:ilvl="8" w:tplc="0409001B" w:tentative="1">
      <w:start w:val="1"/>
      <w:numFmt w:val="lowerRoman"/>
      <w:lvlText w:val="%9."/>
      <w:lvlJc w:val="right"/>
      <w:pPr>
        <w:ind w:left="5031" w:hanging="480"/>
      </w:pPr>
      <w:rPr>
        <w:rFonts w:cs="Times New Roman"/>
      </w:rPr>
    </w:lvl>
  </w:abstractNum>
  <w:abstractNum w:abstractNumId="68">
    <w:nsid w:val="67BA10E0"/>
    <w:multiLevelType w:val="hybridMultilevel"/>
    <w:tmpl w:val="7FD808D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67E87AD3"/>
    <w:multiLevelType w:val="hybridMultilevel"/>
    <w:tmpl w:val="D01C3AAA"/>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0">
    <w:nsid w:val="68DB560B"/>
    <w:multiLevelType w:val="hybridMultilevel"/>
    <w:tmpl w:val="8F1CD122"/>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69E26135"/>
    <w:multiLevelType w:val="hybridMultilevel"/>
    <w:tmpl w:val="9EC44526"/>
    <w:lvl w:ilvl="0" w:tplc="4FDC0B24">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6AF46FA9"/>
    <w:multiLevelType w:val="hybridMultilevel"/>
    <w:tmpl w:val="E9E20714"/>
    <w:lvl w:ilvl="0" w:tplc="04FA58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6BCE0C46"/>
    <w:multiLevelType w:val="hybridMultilevel"/>
    <w:tmpl w:val="356851B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6BD93D4A"/>
    <w:multiLevelType w:val="hybridMultilevel"/>
    <w:tmpl w:val="4012858C"/>
    <w:lvl w:ilvl="0" w:tplc="F5A2EF0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6E3E101A"/>
    <w:multiLevelType w:val="hybridMultilevel"/>
    <w:tmpl w:val="D7E88CB0"/>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70B64A7B"/>
    <w:multiLevelType w:val="hybridMultilevel"/>
    <w:tmpl w:val="E2E60D64"/>
    <w:lvl w:ilvl="0" w:tplc="6A9E99D4">
      <w:start w:val="1"/>
      <w:numFmt w:val="lowerRoman"/>
      <w:lvlText w:val="(%1)"/>
      <w:lvlJc w:val="left"/>
      <w:pPr>
        <w:ind w:left="2988" w:hanging="720"/>
      </w:pPr>
      <w:rPr>
        <w:rFonts w:cs="Times New Roman" w:hint="default"/>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77">
    <w:nsid w:val="70E37795"/>
    <w:multiLevelType w:val="hybridMultilevel"/>
    <w:tmpl w:val="3890617E"/>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nsid w:val="726B3422"/>
    <w:multiLevelType w:val="hybridMultilevel"/>
    <w:tmpl w:val="12C6BCC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9">
    <w:nsid w:val="72F85998"/>
    <w:multiLevelType w:val="hybridMultilevel"/>
    <w:tmpl w:val="899EFDF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73DF1128"/>
    <w:multiLevelType w:val="hybridMultilevel"/>
    <w:tmpl w:val="E7B845E2"/>
    <w:lvl w:ilvl="0" w:tplc="78A0299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743A1B82"/>
    <w:multiLevelType w:val="hybridMultilevel"/>
    <w:tmpl w:val="178CD56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nsid w:val="74843EB2"/>
    <w:multiLevelType w:val="hybridMultilevel"/>
    <w:tmpl w:val="51385F8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751049F2"/>
    <w:multiLevelType w:val="hybridMultilevel"/>
    <w:tmpl w:val="1DD84C84"/>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752A27C1"/>
    <w:multiLevelType w:val="hybridMultilevel"/>
    <w:tmpl w:val="649AE72C"/>
    <w:lvl w:ilvl="0" w:tplc="1228DEB2">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754D63C6"/>
    <w:multiLevelType w:val="hybridMultilevel"/>
    <w:tmpl w:val="70F027E0"/>
    <w:lvl w:ilvl="0" w:tplc="0A98CEBA">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75E05EC3"/>
    <w:multiLevelType w:val="hybridMultilevel"/>
    <w:tmpl w:val="2B14E3F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769C1CBD"/>
    <w:multiLevelType w:val="hybridMultilevel"/>
    <w:tmpl w:val="EB82726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nsid w:val="76FB4234"/>
    <w:multiLevelType w:val="hybridMultilevel"/>
    <w:tmpl w:val="6464E708"/>
    <w:lvl w:ilvl="0" w:tplc="C1E4C77C">
      <w:start w:val="1"/>
      <w:numFmt w:val="decimal"/>
      <w:lvlText w:val="%1."/>
      <w:lvlJc w:val="left"/>
      <w:pPr>
        <w:ind w:left="1757"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9">
    <w:nsid w:val="78FE7815"/>
    <w:multiLevelType w:val="hybridMultilevel"/>
    <w:tmpl w:val="A3C40D2A"/>
    <w:lvl w:ilvl="0" w:tplc="7A30037C">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7A8F25C6"/>
    <w:multiLevelType w:val="hybridMultilevel"/>
    <w:tmpl w:val="636C8636"/>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1"/>
  </w:num>
  <w:num w:numId="2">
    <w:abstractNumId w:val="78"/>
  </w:num>
  <w:num w:numId="3">
    <w:abstractNumId w:val="34"/>
  </w:num>
  <w:num w:numId="4">
    <w:abstractNumId w:val="83"/>
  </w:num>
  <w:num w:numId="5">
    <w:abstractNumId w:val="25"/>
  </w:num>
  <w:num w:numId="6">
    <w:abstractNumId w:val="18"/>
  </w:num>
  <w:num w:numId="7">
    <w:abstractNumId w:val="31"/>
  </w:num>
  <w:num w:numId="8">
    <w:abstractNumId w:val="87"/>
  </w:num>
  <w:num w:numId="9">
    <w:abstractNumId w:val="6"/>
  </w:num>
  <w:num w:numId="10">
    <w:abstractNumId w:val="44"/>
  </w:num>
  <w:num w:numId="11">
    <w:abstractNumId w:val="61"/>
  </w:num>
  <w:num w:numId="12">
    <w:abstractNumId w:val="50"/>
  </w:num>
  <w:num w:numId="13">
    <w:abstractNumId w:val="8"/>
  </w:num>
  <w:num w:numId="14">
    <w:abstractNumId w:val="27"/>
  </w:num>
  <w:num w:numId="15">
    <w:abstractNumId w:val="56"/>
  </w:num>
  <w:num w:numId="16">
    <w:abstractNumId w:val="20"/>
  </w:num>
  <w:num w:numId="17">
    <w:abstractNumId w:val="42"/>
  </w:num>
  <w:num w:numId="18">
    <w:abstractNumId w:val="62"/>
  </w:num>
  <w:num w:numId="19">
    <w:abstractNumId w:val="14"/>
  </w:num>
  <w:num w:numId="20">
    <w:abstractNumId w:val="24"/>
  </w:num>
  <w:num w:numId="21">
    <w:abstractNumId w:val="33"/>
  </w:num>
  <w:num w:numId="22">
    <w:abstractNumId w:val="77"/>
  </w:num>
  <w:num w:numId="23">
    <w:abstractNumId w:val="57"/>
  </w:num>
  <w:num w:numId="24">
    <w:abstractNumId w:val="15"/>
  </w:num>
  <w:num w:numId="25">
    <w:abstractNumId w:val="45"/>
  </w:num>
  <w:num w:numId="26">
    <w:abstractNumId w:val="73"/>
  </w:num>
  <w:num w:numId="27">
    <w:abstractNumId w:val="37"/>
  </w:num>
  <w:num w:numId="28">
    <w:abstractNumId w:val="32"/>
  </w:num>
  <w:num w:numId="29">
    <w:abstractNumId w:val="55"/>
  </w:num>
  <w:num w:numId="30">
    <w:abstractNumId w:val="75"/>
  </w:num>
  <w:num w:numId="31">
    <w:abstractNumId w:val="69"/>
  </w:num>
  <w:num w:numId="32">
    <w:abstractNumId w:val="82"/>
  </w:num>
  <w:num w:numId="33">
    <w:abstractNumId w:val="22"/>
  </w:num>
  <w:num w:numId="34">
    <w:abstractNumId w:val="13"/>
  </w:num>
  <w:num w:numId="35">
    <w:abstractNumId w:val="28"/>
  </w:num>
  <w:num w:numId="36">
    <w:abstractNumId w:val="23"/>
  </w:num>
  <w:num w:numId="37">
    <w:abstractNumId w:val="86"/>
  </w:num>
  <w:num w:numId="38">
    <w:abstractNumId w:val="90"/>
  </w:num>
  <w:num w:numId="39">
    <w:abstractNumId w:val="79"/>
  </w:num>
  <w:num w:numId="40">
    <w:abstractNumId w:val="81"/>
  </w:num>
  <w:num w:numId="41">
    <w:abstractNumId w:val="70"/>
  </w:num>
  <w:num w:numId="42">
    <w:abstractNumId w:val="46"/>
  </w:num>
  <w:num w:numId="43">
    <w:abstractNumId w:val="72"/>
  </w:num>
  <w:num w:numId="44">
    <w:abstractNumId w:val="68"/>
  </w:num>
  <w:num w:numId="45">
    <w:abstractNumId w:val="51"/>
  </w:num>
  <w:num w:numId="46">
    <w:abstractNumId w:val="63"/>
  </w:num>
  <w:num w:numId="47">
    <w:abstractNumId w:val="65"/>
  </w:num>
  <w:num w:numId="48">
    <w:abstractNumId w:val="29"/>
  </w:num>
  <w:num w:numId="49">
    <w:abstractNumId w:val="12"/>
  </w:num>
  <w:num w:numId="50">
    <w:abstractNumId w:val="35"/>
  </w:num>
  <w:num w:numId="51">
    <w:abstractNumId w:val="52"/>
  </w:num>
  <w:num w:numId="52">
    <w:abstractNumId w:val="7"/>
  </w:num>
  <w:num w:numId="53">
    <w:abstractNumId w:val="4"/>
  </w:num>
  <w:num w:numId="54">
    <w:abstractNumId w:val="40"/>
  </w:num>
  <w:num w:numId="55">
    <w:abstractNumId w:val="60"/>
  </w:num>
  <w:num w:numId="56">
    <w:abstractNumId w:val="10"/>
  </w:num>
  <w:num w:numId="57">
    <w:abstractNumId w:val="17"/>
  </w:num>
  <w:num w:numId="58">
    <w:abstractNumId w:val="3"/>
  </w:num>
  <w:num w:numId="59">
    <w:abstractNumId w:val="84"/>
  </w:num>
  <w:num w:numId="60">
    <w:abstractNumId w:val="71"/>
  </w:num>
  <w:num w:numId="61">
    <w:abstractNumId w:val="5"/>
  </w:num>
  <w:num w:numId="62">
    <w:abstractNumId w:val="0"/>
  </w:num>
  <w:num w:numId="63">
    <w:abstractNumId w:val="64"/>
  </w:num>
  <w:num w:numId="64">
    <w:abstractNumId w:val="59"/>
  </w:num>
  <w:num w:numId="65">
    <w:abstractNumId w:val="48"/>
  </w:num>
  <w:num w:numId="66">
    <w:abstractNumId w:val="2"/>
  </w:num>
  <w:num w:numId="67">
    <w:abstractNumId w:val="54"/>
  </w:num>
  <w:num w:numId="68">
    <w:abstractNumId w:val="89"/>
  </w:num>
  <w:num w:numId="69">
    <w:abstractNumId w:val="85"/>
  </w:num>
  <w:num w:numId="70">
    <w:abstractNumId w:val="53"/>
  </w:num>
  <w:num w:numId="71">
    <w:abstractNumId w:val="9"/>
  </w:num>
  <w:num w:numId="72">
    <w:abstractNumId w:val="58"/>
  </w:num>
  <w:num w:numId="73">
    <w:abstractNumId w:val="39"/>
  </w:num>
  <w:num w:numId="74">
    <w:abstractNumId w:val="80"/>
  </w:num>
  <w:num w:numId="75">
    <w:abstractNumId w:val="1"/>
  </w:num>
  <w:num w:numId="76">
    <w:abstractNumId w:val="66"/>
  </w:num>
  <w:num w:numId="77">
    <w:abstractNumId w:val="11"/>
  </w:num>
  <w:num w:numId="78">
    <w:abstractNumId w:val="74"/>
  </w:num>
  <w:num w:numId="79">
    <w:abstractNumId w:val="26"/>
  </w:num>
  <w:num w:numId="80">
    <w:abstractNumId w:val="21"/>
  </w:num>
  <w:num w:numId="81">
    <w:abstractNumId w:val="49"/>
  </w:num>
  <w:num w:numId="82">
    <w:abstractNumId w:val="16"/>
  </w:num>
  <w:num w:numId="83">
    <w:abstractNumId w:val="47"/>
  </w:num>
  <w:num w:numId="84">
    <w:abstractNumId w:val="38"/>
  </w:num>
  <w:num w:numId="85">
    <w:abstractNumId w:val="67"/>
  </w:num>
  <w:num w:numId="86">
    <w:abstractNumId w:val="88"/>
  </w:num>
  <w:num w:numId="87">
    <w:abstractNumId w:val="36"/>
  </w:num>
  <w:num w:numId="88">
    <w:abstractNumId w:val="30"/>
  </w:num>
  <w:num w:numId="89">
    <w:abstractNumId w:val="76"/>
  </w:num>
  <w:num w:numId="90">
    <w:abstractNumId w:val="19"/>
  </w:num>
  <w:num w:numId="91">
    <w:abstractNumId w:val="4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noPunctuationKerning/>
  <w:characterSpacingControl w:val="doNotCompress"/>
  <w:noLineBreaksAfter w:lang="zh-TW" w:val="([{£¥‘“‵〈《「『【〔〝︵︷︹︻︽︿﹁﹃﹙﹛﹝（｛"/>
  <w:noLineBreaksBefore w:lang="zh-TW" w:va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47B"/>
    <w:rsid w:val="0000069A"/>
    <w:rsid w:val="00001375"/>
    <w:rsid w:val="000020A1"/>
    <w:rsid w:val="0000221D"/>
    <w:rsid w:val="000035ED"/>
    <w:rsid w:val="00010884"/>
    <w:rsid w:val="00010ED4"/>
    <w:rsid w:val="00011033"/>
    <w:rsid w:val="00011B02"/>
    <w:rsid w:val="00011DCE"/>
    <w:rsid w:val="0001211A"/>
    <w:rsid w:val="00012E0F"/>
    <w:rsid w:val="0001432D"/>
    <w:rsid w:val="0001541F"/>
    <w:rsid w:val="00015746"/>
    <w:rsid w:val="00015764"/>
    <w:rsid w:val="00016F26"/>
    <w:rsid w:val="000215E6"/>
    <w:rsid w:val="00021B1E"/>
    <w:rsid w:val="00024C48"/>
    <w:rsid w:val="0002612E"/>
    <w:rsid w:val="0002790F"/>
    <w:rsid w:val="00030074"/>
    <w:rsid w:val="000305A5"/>
    <w:rsid w:val="000306EB"/>
    <w:rsid w:val="00031520"/>
    <w:rsid w:val="00032126"/>
    <w:rsid w:val="00032643"/>
    <w:rsid w:val="00032C06"/>
    <w:rsid w:val="000365DD"/>
    <w:rsid w:val="00037106"/>
    <w:rsid w:val="0003724D"/>
    <w:rsid w:val="00040CFE"/>
    <w:rsid w:val="00040F36"/>
    <w:rsid w:val="0004101F"/>
    <w:rsid w:val="000413BE"/>
    <w:rsid w:val="00041493"/>
    <w:rsid w:val="00043460"/>
    <w:rsid w:val="00043CB8"/>
    <w:rsid w:val="00046233"/>
    <w:rsid w:val="00047CC1"/>
    <w:rsid w:val="0005022A"/>
    <w:rsid w:val="00050353"/>
    <w:rsid w:val="000504B7"/>
    <w:rsid w:val="0005281D"/>
    <w:rsid w:val="00054BE1"/>
    <w:rsid w:val="00055019"/>
    <w:rsid w:val="00057E55"/>
    <w:rsid w:val="0006071E"/>
    <w:rsid w:val="0006098C"/>
    <w:rsid w:val="00063353"/>
    <w:rsid w:val="00063865"/>
    <w:rsid w:val="00063CB2"/>
    <w:rsid w:val="00064856"/>
    <w:rsid w:val="00064A0F"/>
    <w:rsid w:val="000651EF"/>
    <w:rsid w:val="00071CB7"/>
    <w:rsid w:val="0007547C"/>
    <w:rsid w:val="0007560F"/>
    <w:rsid w:val="000761F8"/>
    <w:rsid w:val="0007661E"/>
    <w:rsid w:val="00076E46"/>
    <w:rsid w:val="00080EFC"/>
    <w:rsid w:val="00083B50"/>
    <w:rsid w:val="00086CCB"/>
    <w:rsid w:val="0008712F"/>
    <w:rsid w:val="00091594"/>
    <w:rsid w:val="000918D7"/>
    <w:rsid w:val="0009307E"/>
    <w:rsid w:val="000931D4"/>
    <w:rsid w:val="000960F1"/>
    <w:rsid w:val="0009660E"/>
    <w:rsid w:val="00096AE5"/>
    <w:rsid w:val="00096D62"/>
    <w:rsid w:val="000976C7"/>
    <w:rsid w:val="0009774D"/>
    <w:rsid w:val="00097D3D"/>
    <w:rsid w:val="000A017C"/>
    <w:rsid w:val="000A0427"/>
    <w:rsid w:val="000A0E5B"/>
    <w:rsid w:val="000A2564"/>
    <w:rsid w:val="000A2A60"/>
    <w:rsid w:val="000A633E"/>
    <w:rsid w:val="000A63C0"/>
    <w:rsid w:val="000A66EA"/>
    <w:rsid w:val="000A76CC"/>
    <w:rsid w:val="000B3F2B"/>
    <w:rsid w:val="000B5242"/>
    <w:rsid w:val="000B74C3"/>
    <w:rsid w:val="000C0C4D"/>
    <w:rsid w:val="000C354C"/>
    <w:rsid w:val="000C511E"/>
    <w:rsid w:val="000C6751"/>
    <w:rsid w:val="000C77BB"/>
    <w:rsid w:val="000D0210"/>
    <w:rsid w:val="000D1515"/>
    <w:rsid w:val="000D32C8"/>
    <w:rsid w:val="000D5145"/>
    <w:rsid w:val="000D57C7"/>
    <w:rsid w:val="000D7DF9"/>
    <w:rsid w:val="000E406A"/>
    <w:rsid w:val="000E5CBC"/>
    <w:rsid w:val="000E6358"/>
    <w:rsid w:val="000E7EE1"/>
    <w:rsid w:val="000F04D3"/>
    <w:rsid w:val="000F16F1"/>
    <w:rsid w:val="000F1898"/>
    <w:rsid w:val="000F202E"/>
    <w:rsid w:val="000F22CF"/>
    <w:rsid w:val="000F31BA"/>
    <w:rsid w:val="000F3257"/>
    <w:rsid w:val="000F43E6"/>
    <w:rsid w:val="000F4642"/>
    <w:rsid w:val="000F4662"/>
    <w:rsid w:val="00100370"/>
    <w:rsid w:val="0010143D"/>
    <w:rsid w:val="00105490"/>
    <w:rsid w:val="00106298"/>
    <w:rsid w:val="00107043"/>
    <w:rsid w:val="001079B9"/>
    <w:rsid w:val="00110845"/>
    <w:rsid w:val="00111B48"/>
    <w:rsid w:val="001149C0"/>
    <w:rsid w:val="001162ED"/>
    <w:rsid w:val="00122A54"/>
    <w:rsid w:val="00124F1F"/>
    <w:rsid w:val="00125EEE"/>
    <w:rsid w:val="001262D1"/>
    <w:rsid w:val="00126F9F"/>
    <w:rsid w:val="00127D01"/>
    <w:rsid w:val="001323B7"/>
    <w:rsid w:val="00134947"/>
    <w:rsid w:val="001367D7"/>
    <w:rsid w:val="00140034"/>
    <w:rsid w:val="00140759"/>
    <w:rsid w:val="00141B21"/>
    <w:rsid w:val="00141CFE"/>
    <w:rsid w:val="00142588"/>
    <w:rsid w:val="0014389C"/>
    <w:rsid w:val="00144CA2"/>
    <w:rsid w:val="00145388"/>
    <w:rsid w:val="00146C37"/>
    <w:rsid w:val="00147770"/>
    <w:rsid w:val="0015179C"/>
    <w:rsid w:val="0015196B"/>
    <w:rsid w:val="0015341D"/>
    <w:rsid w:val="00154360"/>
    <w:rsid w:val="00155463"/>
    <w:rsid w:val="00155F2C"/>
    <w:rsid w:val="00156B31"/>
    <w:rsid w:val="00157DCA"/>
    <w:rsid w:val="0016022A"/>
    <w:rsid w:val="001612C9"/>
    <w:rsid w:val="001619B1"/>
    <w:rsid w:val="00162DA3"/>
    <w:rsid w:val="001632E9"/>
    <w:rsid w:val="00163EA0"/>
    <w:rsid w:val="00164134"/>
    <w:rsid w:val="001653F9"/>
    <w:rsid w:val="00166A8E"/>
    <w:rsid w:val="00167586"/>
    <w:rsid w:val="0017215A"/>
    <w:rsid w:val="001724BF"/>
    <w:rsid w:val="00172B69"/>
    <w:rsid w:val="00174828"/>
    <w:rsid w:val="001767AA"/>
    <w:rsid w:val="00176DAB"/>
    <w:rsid w:val="00180452"/>
    <w:rsid w:val="001809AF"/>
    <w:rsid w:val="00183213"/>
    <w:rsid w:val="00183431"/>
    <w:rsid w:val="00183D8C"/>
    <w:rsid w:val="001843BC"/>
    <w:rsid w:val="00185899"/>
    <w:rsid w:val="00186AE3"/>
    <w:rsid w:val="00186D4F"/>
    <w:rsid w:val="0018734C"/>
    <w:rsid w:val="00187CE9"/>
    <w:rsid w:val="00192562"/>
    <w:rsid w:val="00192B81"/>
    <w:rsid w:val="00195849"/>
    <w:rsid w:val="00197883"/>
    <w:rsid w:val="00197FE5"/>
    <w:rsid w:val="001A24A1"/>
    <w:rsid w:val="001A452C"/>
    <w:rsid w:val="001A4F13"/>
    <w:rsid w:val="001A61CA"/>
    <w:rsid w:val="001A7579"/>
    <w:rsid w:val="001A7AE0"/>
    <w:rsid w:val="001B0E65"/>
    <w:rsid w:val="001B136D"/>
    <w:rsid w:val="001B2AB6"/>
    <w:rsid w:val="001B45D1"/>
    <w:rsid w:val="001B5040"/>
    <w:rsid w:val="001C0A84"/>
    <w:rsid w:val="001C2016"/>
    <w:rsid w:val="001C3710"/>
    <w:rsid w:val="001C533C"/>
    <w:rsid w:val="001C6064"/>
    <w:rsid w:val="001C7B2C"/>
    <w:rsid w:val="001D00E6"/>
    <w:rsid w:val="001D0A65"/>
    <w:rsid w:val="001D1816"/>
    <w:rsid w:val="001D199C"/>
    <w:rsid w:val="001D2389"/>
    <w:rsid w:val="001D583C"/>
    <w:rsid w:val="001D5CF4"/>
    <w:rsid w:val="001D5EC4"/>
    <w:rsid w:val="001D643A"/>
    <w:rsid w:val="001D6D24"/>
    <w:rsid w:val="001D76E9"/>
    <w:rsid w:val="001E1437"/>
    <w:rsid w:val="001E4C7F"/>
    <w:rsid w:val="001E5080"/>
    <w:rsid w:val="001E55D4"/>
    <w:rsid w:val="001E5CA9"/>
    <w:rsid w:val="001E6209"/>
    <w:rsid w:val="001E7FBB"/>
    <w:rsid w:val="001F1B6B"/>
    <w:rsid w:val="001F206B"/>
    <w:rsid w:val="001F4ADD"/>
    <w:rsid w:val="001F630F"/>
    <w:rsid w:val="0020014C"/>
    <w:rsid w:val="002004C9"/>
    <w:rsid w:val="002008D7"/>
    <w:rsid w:val="00200FDA"/>
    <w:rsid w:val="0020188D"/>
    <w:rsid w:val="00201C0C"/>
    <w:rsid w:val="0020237F"/>
    <w:rsid w:val="00205AF1"/>
    <w:rsid w:val="00205B0F"/>
    <w:rsid w:val="00206B8F"/>
    <w:rsid w:val="0021133A"/>
    <w:rsid w:val="00211642"/>
    <w:rsid w:val="002130C7"/>
    <w:rsid w:val="0021362F"/>
    <w:rsid w:val="00214C40"/>
    <w:rsid w:val="002168CE"/>
    <w:rsid w:val="00216A7A"/>
    <w:rsid w:val="00216D05"/>
    <w:rsid w:val="002176D0"/>
    <w:rsid w:val="0021788D"/>
    <w:rsid w:val="00222B4C"/>
    <w:rsid w:val="00224819"/>
    <w:rsid w:val="0022576A"/>
    <w:rsid w:val="00227BD2"/>
    <w:rsid w:val="0023062E"/>
    <w:rsid w:val="00230A4B"/>
    <w:rsid w:val="00230E39"/>
    <w:rsid w:val="00231A99"/>
    <w:rsid w:val="00231F90"/>
    <w:rsid w:val="002329D1"/>
    <w:rsid w:val="00232EC4"/>
    <w:rsid w:val="00233B05"/>
    <w:rsid w:val="00235459"/>
    <w:rsid w:val="00235936"/>
    <w:rsid w:val="00236562"/>
    <w:rsid w:val="0023696A"/>
    <w:rsid w:val="00236C8B"/>
    <w:rsid w:val="002376A1"/>
    <w:rsid w:val="002402FF"/>
    <w:rsid w:val="00241ADB"/>
    <w:rsid w:val="002436D2"/>
    <w:rsid w:val="00244357"/>
    <w:rsid w:val="00244650"/>
    <w:rsid w:val="002451D4"/>
    <w:rsid w:val="00245F39"/>
    <w:rsid w:val="00246D09"/>
    <w:rsid w:val="00247C49"/>
    <w:rsid w:val="00251293"/>
    <w:rsid w:val="0025161A"/>
    <w:rsid w:val="00253430"/>
    <w:rsid w:val="002537E8"/>
    <w:rsid w:val="00256581"/>
    <w:rsid w:val="00261B6C"/>
    <w:rsid w:val="00262545"/>
    <w:rsid w:val="00262DA8"/>
    <w:rsid w:val="00262FA1"/>
    <w:rsid w:val="00264D16"/>
    <w:rsid w:val="00265F14"/>
    <w:rsid w:val="00266821"/>
    <w:rsid w:val="00266B7A"/>
    <w:rsid w:val="00266C4E"/>
    <w:rsid w:val="00267E23"/>
    <w:rsid w:val="00270832"/>
    <w:rsid w:val="00273045"/>
    <w:rsid w:val="0027313B"/>
    <w:rsid w:val="00277B45"/>
    <w:rsid w:val="00281593"/>
    <w:rsid w:val="002826AD"/>
    <w:rsid w:val="00282B99"/>
    <w:rsid w:val="00283361"/>
    <w:rsid w:val="00284A98"/>
    <w:rsid w:val="00285292"/>
    <w:rsid w:val="00285A9B"/>
    <w:rsid w:val="00286591"/>
    <w:rsid w:val="002865E6"/>
    <w:rsid w:val="002867EA"/>
    <w:rsid w:val="00287735"/>
    <w:rsid w:val="0028796F"/>
    <w:rsid w:val="0029170D"/>
    <w:rsid w:val="00293636"/>
    <w:rsid w:val="00293FC9"/>
    <w:rsid w:val="002954F9"/>
    <w:rsid w:val="00295F81"/>
    <w:rsid w:val="002A120C"/>
    <w:rsid w:val="002A269E"/>
    <w:rsid w:val="002A4B36"/>
    <w:rsid w:val="002A51A0"/>
    <w:rsid w:val="002A5360"/>
    <w:rsid w:val="002A5392"/>
    <w:rsid w:val="002A6613"/>
    <w:rsid w:val="002B1108"/>
    <w:rsid w:val="002B120A"/>
    <w:rsid w:val="002B3A10"/>
    <w:rsid w:val="002B5803"/>
    <w:rsid w:val="002B6E12"/>
    <w:rsid w:val="002B792C"/>
    <w:rsid w:val="002B7AA4"/>
    <w:rsid w:val="002C15B7"/>
    <w:rsid w:val="002C4779"/>
    <w:rsid w:val="002C6181"/>
    <w:rsid w:val="002D0228"/>
    <w:rsid w:val="002D2465"/>
    <w:rsid w:val="002D3786"/>
    <w:rsid w:val="002D3CC0"/>
    <w:rsid w:val="002D48BA"/>
    <w:rsid w:val="002D7504"/>
    <w:rsid w:val="002E04D0"/>
    <w:rsid w:val="002E1390"/>
    <w:rsid w:val="002E44F8"/>
    <w:rsid w:val="002E5348"/>
    <w:rsid w:val="002E6A1A"/>
    <w:rsid w:val="002F0B05"/>
    <w:rsid w:val="002F2033"/>
    <w:rsid w:val="002F766E"/>
    <w:rsid w:val="00301B00"/>
    <w:rsid w:val="00302A9B"/>
    <w:rsid w:val="00302CAD"/>
    <w:rsid w:val="0030341E"/>
    <w:rsid w:val="003037D6"/>
    <w:rsid w:val="00304CF6"/>
    <w:rsid w:val="00305268"/>
    <w:rsid w:val="00305C79"/>
    <w:rsid w:val="00305CFE"/>
    <w:rsid w:val="00310689"/>
    <w:rsid w:val="0031384D"/>
    <w:rsid w:val="003143DD"/>
    <w:rsid w:val="00317A14"/>
    <w:rsid w:val="00320511"/>
    <w:rsid w:val="00321CD8"/>
    <w:rsid w:val="00321E27"/>
    <w:rsid w:val="00323015"/>
    <w:rsid w:val="00323AD4"/>
    <w:rsid w:val="00323B9D"/>
    <w:rsid w:val="003242B2"/>
    <w:rsid w:val="00325195"/>
    <w:rsid w:val="00325F98"/>
    <w:rsid w:val="003269D1"/>
    <w:rsid w:val="00327B06"/>
    <w:rsid w:val="00330AB4"/>
    <w:rsid w:val="00330D7D"/>
    <w:rsid w:val="00333259"/>
    <w:rsid w:val="00334E96"/>
    <w:rsid w:val="003415B6"/>
    <w:rsid w:val="00341C1B"/>
    <w:rsid w:val="00343FC2"/>
    <w:rsid w:val="003444A0"/>
    <w:rsid w:val="00344573"/>
    <w:rsid w:val="00345B6E"/>
    <w:rsid w:val="00350BE5"/>
    <w:rsid w:val="00352517"/>
    <w:rsid w:val="003537A7"/>
    <w:rsid w:val="003549A6"/>
    <w:rsid w:val="00355B02"/>
    <w:rsid w:val="00356F72"/>
    <w:rsid w:val="00357534"/>
    <w:rsid w:val="003578F3"/>
    <w:rsid w:val="00360059"/>
    <w:rsid w:val="00363906"/>
    <w:rsid w:val="003672B5"/>
    <w:rsid w:val="00367921"/>
    <w:rsid w:val="00371C9F"/>
    <w:rsid w:val="00373A35"/>
    <w:rsid w:val="00373ABC"/>
    <w:rsid w:val="00375917"/>
    <w:rsid w:val="00376667"/>
    <w:rsid w:val="003778AD"/>
    <w:rsid w:val="00377A1C"/>
    <w:rsid w:val="00377EA6"/>
    <w:rsid w:val="003812A3"/>
    <w:rsid w:val="00382184"/>
    <w:rsid w:val="003825A3"/>
    <w:rsid w:val="00383BB0"/>
    <w:rsid w:val="00386479"/>
    <w:rsid w:val="003870ED"/>
    <w:rsid w:val="00387E9D"/>
    <w:rsid w:val="003906D0"/>
    <w:rsid w:val="003915A6"/>
    <w:rsid w:val="00394705"/>
    <w:rsid w:val="00394ABF"/>
    <w:rsid w:val="00395B83"/>
    <w:rsid w:val="00395CF5"/>
    <w:rsid w:val="003A137B"/>
    <w:rsid w:val="003A1D90"/>
    <w:rsid w:val="003A2A13"/>
    <w:rsid w:val="003A2A30"/>
    <w:rsid w:val="003A3D64"/>
    <w:rsid w:val="003A4319"/>
    <w:rsid w:val="003A5CC3"/>
    <w:rsid w:val="003A6BAF"/>
    <w:rsid w:val="003A74CE"/>
    <w:rsid w:val="003A7D59"/>
    <w:rsid w:val="003B2A09"/>
    <w:rsid w:val="003B3258"/>
    <w:rsid w:val="003B44E8"/>
    <w:rsid w:val="003B5A56"/>
    <w:rsid w:val="003B6532"/>
    <w:rsid w:val="003B74AE"/>
    <w:rsid w:val="003C0276"/>
    <w:rsid w:val="003C1CD4"/>
    <w:rsid w:val="003C265B"/>
    <w:rsid w:val="003C3785"/>
    <w:rsid w:val="003C3AB4"/>
    <w:rsid w:val="003C3FD7"/>
    <w:rsid w:val="003C4471"/>
    <w:rsid w:val="003C5D49"/>
    <w:rsid w:val="003C6308"/>
    <w:rsid w:val="003C639D"/>
    <w:rsid w:val="003C6AC0"/>
    <w:rsid w:val="003C6F9E"/>
    <w:rsid w:val="003C7430"/>
    <w:rsid w:val="003C751E"/>
    <w:rsid w:val="003D10F9"/>
    <w:rsid w:val="003D211C"/>
    <w:rsid w:val="003D269C"/>
    <w:rsid w:val="003D7A9D"/>
    <w:rsid w:val="003E04C6"/>
    <w:rsid w:val="003E06AB"/>
    <w:rsid w:val="003E0735"/>
    <w:rsid w:val="003E07A1"/>
    <w:rsid w:val="003E2386"/>
    <w:rsid w:val="003E26B6"/>
    <w:rsid w:val="003E2D36"/>
    <w:rsid w:val="003E38D4"/>
    <w:rsid w:val="003E47C5"/>
    <w:rsid w:val="003E514E"/>
    <w:rsid w:val="003E63DF"/>
    <w:rsid w:val="003E78B6"/>
    <w:rsid w:val="003E7C98"/>
    <w:rsid w:val="003F1361"/>
    <w:rsid w:val="003F1726"/>
    <w:rsid w:val="003F2612"/>
    <w:rsid w:val="003F3BBC"/>
    <w:rsid w:val="003F4863"/>
    <w:rsid w:val="003F573C"/>
    <w:rsid w:val="003F57B1"/>
    <w:rsid w:val="003F5DFC"/>
    <w:rsid w:val="003F65A3"/>
    <w:rsid w:val="003F65F4"/>
    <w:rsid w:val="003F6D5D"/>
    <w:rsid w:val="00400701"/>
    <w:rsid w:val="00402629"/>
    <w:rsid w:val="00404B7F"/>
    <w:rsid w:val="00407F75"/>
    <w:rsid w:val="00407F8E"/>
    <w:rsid w:val="0041076E"/>
    <w:rsid w:val="0041341E"/>
    <w:rsid w:val="0041365F"/>
    <w:rsid w:val="00413B58"/>
    <w:rsid w:val="004140F7"/>
    <w:rsid w:val="004156F1"/>
    <w:rsid w:val="00420992"/>
    <w:rsid w:val="00421B99"/>
    <w:rsid w:val="00421F7D"/>
    <w:rsid w:val="00422E8A"/>
    <w:rsid w:val="00422F2F"/>
    <w:rsid w:val="0042490F"/>
    <w:rsid w:val="004268C1"/>
    <w:rsid w:val="00426CE2"/>
    <w:rsid w:val="0042708B"/>
    <w:rsid w:val="00430A64"/>
    <w:rsid w:val="004324F6"/>
    <w:rsid w:val="004333D5"/>
    <w:rsid w:val="00433D7C"/>
    <w:rsid w:val="00436EE3"/>
    <w:rsid w:val="00437C32"/>
    <w:rsid w:val="00437C44"/>
    <w:rsid w:val="00442631"/>
    <w:rsid w:val="00443680"/>
    <w:rsid w:val="004447C6"/>
    <w:rsid w:val="004472BD"/>
    <w:rsid w:val="00447A21"/>
    <w:rsid w:val="00451627"/>
    <w:rsid w:val="0045223B"/>
    <w:rsid w:val="0045457F"/>
    <w:rsid w:val="004615EA"/>
    <w:rsid w:val="00463E6E"/>
    <w:rsid w:val="00464AAD"/>
    <w:rsid w:val="004664A8"/>
    <w:rsid w:val="00467911"/>
    <w:rsid w:val="004709AD"/>
    <w:rsid w:val="004721FB"/>
    <w:rsid w:val="00472D2A"/>
    <w:rsid w:val="0047308A"/>
    <w:rsid w:val="0047481C"/>
    <w:rsid w:val="00475AB2"/>
    <w:rsid w:val="00477C10"/>
    <w:rsid w:val="0048020C"/>
    <w:rsid w:val="004802F9"/>
    <w:rsid w:val="00483105"/>
    <w:rsid w:val="00486509"/>
    <w:rsid w:val="00486DC5"/>
    <w:rsid w:val="00487ACC"/>
    <w:rsid w:val="004907ED"/>
    <w:rsid w:val="004917D1"/>
    <w:rsid w:val="00494282"/>
    <w:rsid w:val="00494917"/>
    <w:rsid w:val="0049621B"/>
    <w:rsid w:val="004979D6"/>
    <w:rsid w:val="004A016B"/>
    <w:rsid w:val="004A2649"/>
    <w:rsid w:val="004A536B"/>
    <w:rsid w:val="004B02EE"/>
    <w:rsid w:val="004B382C"/>
    <w:rsid w:val="004B4868"/>
    <w:rsid w:val="004B4C47"/>
    <w:rsid w:val="004C26B5"/>
    <w:rsid w:val="004C2976"/>
    <w:rsid w:val="004C3D92"/>
    <w:rsid w:val="004C3DE6"/>
    <w:rsid w:val="004C4411"/>
    <w:rsid w:val="004C46D2"/>
    <w:rsid w:val="004C62D6"/>
    <w:rsid w:val="004C6708"/>
    <w:rsid w:val="004C6B26"/>
    <w:rsid w:val="004D0AEC"/>
    <w:rsid w:val="004D181B"/>
    <w:rsid w:val="004D3EA0"/>
    <w:rsid w:val="004D504A"/>
    <w:rsid w:val="004D6804"/>
    <w:rsid w:val="004D787B"/>
    <w:rsid w:val="004D7E8A"/>
    <w:rsid w:val="004D7EEE"/>
    <w:rsid w:val="004E01E2"/>
    <w:rsid w:val="004E3470"/>
    <w:rsid w:val="004E3A20"/>
    <w:rsid w:val="004E4E67"/>
    <w:rsid w:val="004E624C"/>
    <w:rsid w:val="004E7581"/>
    <w:rsid w:val="004F000F"/>
    <w:rsid w:val="004F02D5"/>
    <w:rsid w:val="004F170F"/>
    <w:rsid w:val="004F2853"/>
    <w:rsid w:val="004F3704"/>
    <w:rsid w:val="004F4239"/>
    <w:rsid w:val="004F546F"/>
    <w:rsid w:val="004F6421"/>
    <w:rsid w:val="00501A28"/>
    <w:rsid w:val="005024FB"/>
    <w:rsid w:val="005048CF"/>
    <w:rsid w:val="00507C3A"/>
    <w:rsid w:val="00512E8D"/>
    <w:rsid w:val="0051494B"/>
    <w:rsid w:val="00521DBC"/>
    <w:rsid w:val="00521FEC"/>
    <w:rsid w:val="00522512"/>
    <w:rsid w:val="00522D68"/>
    <w:rsid w:val="00522EA3"/>
    <w:rsid w:val="00523260"/>
    <w:rsid w:val="00523B6E"/>
    <w:rsid w:val="005246CD"/>
    <w:rsid w:val="00526E0B"/>
    <w:rsid w:val="00526FB1"/>
    <w:rsid w:val="0053010A"/>
    <w:rsid w:val="00530548"/>
    <w:rsid w:val="00530E61"/>
    <w:rsid w:val="005319D2"/>
    <w:rsid w:val="00532922"/>
    <w:rsid w:val="00532A34"/>
    <w:rsid w:val="005336BF"/>
    <w:rsid w:val="00534950"/>
    <w:rsid w:val="005350ED"/>
    <w:rsid w:val="00535F76"/>
    <w:rsid w:val="00536402"/>
    <w:rsid w:val="00537D57"/>
    <w:rsid w:val="00537FAC"/>
    <w:rsid w:val="00541961"/>
    <w:rsid w:val="00542FE2"/>
    <w:rsid w:val="00543160"/>
    <w:rsid w:val="0055160C"/>
    <w:rsid w:val="00551EAB"/>
    <w:rsid w:val="00556967"/>
    <w:rsid w:val="00557820"/>
    <w:rsid w:val="00561413"/>
    <w:rsid w:val="00561621"/>
    <w:rsid w:val="0056273E"/>
    <w:rsid w:val="00562906"/>
    <w:rsid w:val="005640B9"/>
    <w:rsid w:val="0056472F"/>
    <w:rsid w:val="005658D4"/>
    <w:rsid w:val="00565A7B"/>
    <w:rsid w:val="00565B99"/>
    <w:rsid w:val="00565E48"/>
    <w:rsid w:val="00566221"/>
    <w:rsid w:val="00567404"/>
    <w:rsid w:val="00567BA3"/>
    <w:rsid w:val="005709CC"/>
    <w:rsid w:val="00572B80"/>
    <w:rsid w:val="005736B1"/>
    <w:rsid w:val="00573955"/>
    <w:rsid w:val="005753AD"/>
    <w:rsid w:val="005776A3"/>
    <w:rsid w:val="00577A49"/>
    <w:rsid w:val="005813BD"/>
    <w:rsid w:val="005822A5"/>
    <w:rsid w:val="005840CA"/>
    <w:rsid w:val="00585937"/>
    <w:rsid w:val="005914E6"/>
    <w:rsid w:val="005916BC"/>
    <w:rsid w:val="0059272F"/>
    <w:rsid w:val="0059296A"/>
    <w:rsid w:val="00594833"/>
    <w:rsid w:val="00594C8C"/>
    <w:rsid w:val="005959AD"/>
    <w:rsid w:val="00595F71"/>
    <w:rsid w:val="00597582"/>
    <w:rsid w:val="005975E2"/>
    <w:rsid w:val="005A0D2D"/>
    <w:rsid w:val="005A0EC4"/>
    <w:rsid w:val="005A28BE"/>
    <w:rsid w:val="005A31E1"/>
    <w:rsid w:val="005A351A"/>
    <w:rsid w:val="005A4B25"/>
    <w:rsid w:val="005A741F"/>
    <w:rsid w:val="005B1DE5"/>
    <w:rsid w:val="005B362C"/>
    <w:rsid w:val="005B5220"/>
    <w:rsid w:val="005B5C37"/>
    <w:rsid w:val="005B6A99"/>
    <w:rsid w:val="005C032B"/>
    <w:rsid w:val="005C1417"/>
    <w:rsid w:val="005C176D"/>
    <w:rsid w:val="005C341A"/>
    <w:rsid w:val="005C40D9"/>
    <w:rsid w:val="005C44E9"/>
    <w:rsid w:val="005C5BA7"/>
    <w:rsid w:val="005C5D36"/>
    <w:rsid w:val="005D1C52"/>
    <w:rsid w:val="005D1E21"/>
    <w:rsid w:val="005D22DD"/>
    <w:rsid w:val="005D3019"/>
    <w:rsid w:val="005D38E9"/>
    <w:rsid w:val="005D4F46"/>
    <w:rsid w:val="005D60FC"/>
    <w:rsid w:val="005D7BF3"/>
    <w:rsid w:val="005E03CC"/>
    <w:rsid w:val="005E0B88"/>
    <w:rsid w:val="005E5B0B"/>
    <w:rsid w:val="005E5DB7"/>
    <w:rsid w:val="005E6FE1"/>
    <w:rsid w:val="005F1177"/>
    <w:rsid w:val="005F5175"/>
    <w:rsid w:val="005F65B7"/>
    <w:rsid w:val="005F65E4"/>
    <w:rsid w:val="005F6715"/>
    <w:rsid w:val="005F6CF5"/>
    <w:rsid w:val="005F7576"/>
    <w:rsid w:val="0060185A"/>
    <w:rsid w:val="006019A4"/>
    <w:rsid w:val="00601E11"/>
    <w:rsid w:val="00602C71"/>
    <w:rsid w:val="0060484B"/>
    <w:rsid w:val="00604DD2"/>
    <w:rsid w:val="006055BA"/>
    <w:rsid w:val="006055DC"/>
    <w:rsid w:val="00606CD9"/>
    <w:rsid w:val="00612103"/>
    <w:rsid w:val="00614EA0"/>
    <w:rsid w:val="006175D5"/>
    <w:rsid w:val="0062124D"/>
    <w:rsid w:val="006212E1"/>
    <w:rsid w:val="006214E6"/>
    <w:rsid w:val="006217C3"/>
    <w:rsid w:val="0062415C"/>
    <w:rsid w:val="00624D0F"/>
    <w:rsid w:val="00624D92"/>
    <w:rsid w:val="00627F96"/>
    <w:rsid w:val="0063209B"/>
    <w:rsid w:val="00632A1F"/>
    <w:rsid w:val="00632D6C"/>
    <w:rsid w:val="0063562C"/>
    <w:rsid w:val="00636A8C"/>
    <w:rsid w:val="00641EEA"/>
    <w:rsid w:val="00645155"/>
    <w:rsid w:val="0064567E"/>
    <w:rsid w:val="0064580A"/>
    <w:rsid w:val="00646F4C"/>
    <w:rsid w:val="00646FF9"/>
    <w:rsid w:val="00647CA8"/>
    <w:rsid w:val="00647DB9"/>
    <w:rsid w:val="006552B3"/>
    <w:rsid w:val="006559F7"/>
    <w:rsid w:val="00655E4C"/>
    <w:rsid w:val="00656827"/>
    <w:rsid w:val="006575EF"/>
    <w:rsid w:val="00660736"/>
    <w:rsid w:val="00661AF3"/>
    <w:rsid w:val="00661C17"/>
    <w:rsid w:val="00663554"/>
    <w:rsid w:val="0066454F"/>
    <w:rsid w:val="0067187F"/>
    <w:rsid w:val="00673387"/>
    <w:rsid w:val="00674FC3"/>
    <w:rsid w:val="00676ABE"/>
    <w:rsid w:val="00677278"/>
    <w:rsid w:val="00680241"/>
    <w:rsid w:val="00682CA3"/>
    <w:rsid w:val="00682FFD"/>
    <w:rsid w:val="00683A78"/>
    <w:rsid w:val="00684A6E"/>
    <w:rsid w:val="0068742D"/>
    <w:rsid w:val="0069094C"/>
    <w:rsid w:val="006923D2"/>
    <w:rsid w:val="00693676"/>
    <w:rsid w:val="006936FA"/>
    <w:rsid w:val="00696D90"/>
    <w:rsid w:val="00697148"/>
    <w:rsid w:val="006977EF"/>
    <w:rsid w:val="006A062F"/>
    <w:rsid w:val="006A08C3"/>
    <w:rsid w:val="006A23FF"/>
    <w:rsid w:val="006A395A"/>
    <w:rsid w:val="006A3FE3"/>
    <w:rsid w:val="006A525E"/>
    <w:rsid w:val="006A6026"/>
    <w:rsid w:val="006A64FB"/>
    <w:rsid w:val="006A756E"/>
    <w:rsid w:val="006B084A"/>
    <w:rsid w:val="006B13B5"/>
    <w:rsid w:val="006B1C0E"/>
    <w:rsid w:val="006B409C"/>
    <w:rsid w:val="006B445F"/>
    <w:rsid w:val="006B552F"/>
    <w:rsid w:val="006B5E7E"/>
    <w:rsid w:val="006B7B66"/>
    <w:rsid w:val="006B7BF5"/>
    <w:rsid w:val="006C08CB"/>
    <w:rsid w:val="006C1003"/>
    <w:rsid w:val="006C2B05"/>
    <w:rsid w:val="006C3470"/>
    <w:rsid w:val="006C4AAB"/>
    <w:rsid w:val="006C559C"/>
    <w:rsid w:val="006C67DC"/>
    <w:rsid w:val="006C7080"/>
    <w:rsid w:val="006D0520"/>
    <w:rsid w:val="006D0A99"/>
    <w:rsid w:val="006D0CE6"/>
    <w:rsid w:val="006D0D4C"/>
    <w:rsid w:val="006D2DE2"/>
    <w:rsid w:val="006E4C46"/>
    <w:rsid w:val="006E74A5"/>
    <w:rsid w:val="006E74B7"/>
    <w:rsid w:val="006E75CD"/>
    <w:rsid w:val="006F1E1B"/>
    <w:rsid w:val="006F45C9"/>
    <w:rsid w:val="006F5492"/>
    <w:rsid w:val="006F588F"/>
    <w:rsid w:val="006F5915"/>
    <w:rsid w:val="006F7CF6"/>
    <w:rsid w:val="0070053D"/>
    <w:rsid w:val="007069B8"/>
    <w:rsid w:val="00706B71"/>
    <w:rsid w:val="00707D2E"/>
    <w:rsid w:val="00710033"/>
    <w:rsid w:val="00710135"/>
    <w:rsid w:val="0071304C"/>
    <w:rsid w:val="007133C7"/>
    <w:rsid w:val="00716BBF"/>
    <w:rsid w:val="007206ED"/>
    <w:rsid w:val="00720E57"/>
    <w:rsid w:val="007214D1"/>
    <w:rsid w:val="00722F9D"/>
    <w:rsid w:val="007255C3"/>
    <w:rsid w:val="00725948"/>
    <w:rsid w:val="00725CBE"/>
    <w:rsid w:val="007313EA"/>
    <w:rsid w:val="00731BD6"/>
    <w:rsid w:val="0073258B"/>
    <w:rsid w:val="00732A65"/>
    <w:rsid w:val="0073355C"/>
    <w:rsid w:val="00735015"/>
    <w:rsid w:val="00735C0D"/>
    <w:rsid w:val="0073779E"/>
    <w:rsid w:val="00740507"/>
    <w:rsid w:val="00744A57"/>
    <w:rsid w:val="00745BE1"/>
    <w:rsid w:val="00747062"/>
    <w:rsid w:val="007478E1"/>
    <w:rsid w:val="007509E3"/>
    <w:rsid w:val="00751635"/>
    <w:rsid w:val="007564A5"/>
    <w:rsid w:val="00756769"/>
    <w:rsid w:val="00757F87"/>
    <w:rsid w:val="00765BF3"/>
    <w:rsid w:val="00767105"/>
    <w:rsid w:val="00770980"/>
    <w:rsid w:val="007711EF"/>
    <w:rsid w:val="00771699"/>
    <w:rsid w:val="00772340"/>
    <w:rsid w:val="0077378E"/>
    <w:rsid w:val="00773B7F"/>
    <w:rsid w:val="007740B1"/>
    <w:rsid w:val="00775387"/>
    <w:rsid w:val="00776BE9"/>
    <w:rsid w:val="007804D9"/>
    <w:rsid w:val="00780643"/>
    <w:rsid w:val="00781A93"/>
    <w:rsid w:val="0078369F"/>
    <w:rsid w:val="007836D4"/>
    <w:rsid w:val="0078633E"/>
    <w:rsid w:val="00786504"/>
    <w:rsid w:val="00793D81"/>
    <w:rsid w:val="007956B6"/>
    <w:rsid w:val="00795DCC"/>
    <w:rsid w:val="00796509"/>
    <w:rsid w:val="007A6FE5"/>
    <w:rsid w:val="007A735F"/>
    <w:rsid w:val="007A76B1"/>
    <w:rsid w:val="007A7A5C"/>
    <w:rsid w:val="007B1C69"/>
    <w:rsid w:val="007B3F74"/>
    <w:rsid w:val="007B3FB2"/>
    <w:rsid w:val="007B41A1"/>
    <w:rsid w:val="007B4E61"/>
    <w:rsid w:val="007B61BF"/>
    <w:rsid w:val="007B78E5"/>
    <w:rsid w:val="007B7973"/>
    <w:rsid w:val="007B7BBA"/>
    <w:rsid w:val="007B7CF4"/>
    <w:rsid w:val="007C1E39"/>
    <w:rsid w:val="007C2452"/>
    <w:rsid w:val="007C34BE"/>
    <w:rsid w:val="007C3727"/>
    <w:rsid w:val="007C5D69"/>
    <w:rsid w:val="007C6419"/>
    <w:rsid w:val="007C6EF8"/>
    <w:rsid w:val="007C6F11"/>
    <w:rsid w:val="007D0875"/>
    <w:rsid w:val="007D0AC2"/>
    <w:rsid w:val="007D0FB5"/>
    <w:rsid w:val="007D1072"/>
    <w:rsid w:val="007D1E66"/>
    <w:rsid w:val="007D24A2"/>
    <w:rsid w:val="007D2FD2"/>
    <w:rsid w:val="007D3A5E"/>
    <w:rsid w:val="007D44D0"/>
    <w:rsid w:val="007D4668"/>
    <w:rsid w:val="007D77FC"/>
    <w:rsid w:val="007D7E4A"/>
    <w:rsid w:val="007E225D"/>
    <w:rsid w:val="007E32DD"/>
    <w:rsid w:val="007E3A0C"/>
    <w:rsid w:val="007E4E88"/>
    <w:rsid w:val="007E62F5"/>
    <w:rsid w:val="007F011D"/>
    <w:rsid w:val="007F16DA"/>
    <w:rsid w:val="007F20EF"/>
    <w:rsid w:val="007F21A8"/>
    <w:rsid w:val="007F3E64"/>
    <w:rsid w:val="007F46FF"/>
    <w:rsid w:val="007F4EE0"/>
    <w:rsid w:val="007F56E9"/>
    <w:rsid w:val="007F5F8F"/>
    <w:rsid w:val="007F6568"/>
    <w:rsid w:val="007F7BAB"/>
    <w:rsid w:val="0080466C"/>
    <w:rsid w:val="008054AA"/>
    <w:rsid w:val="00805761"/>
    <w:rsid w:val="008065CD"/>
    <w:rsid w:val="00806C1F"/>
    <w:rsid w:val="00807F9D"/>
    <w:rsid w:val="008129F0"/>
    <w:rsid w:val="00812D5B"/>
    <w:rsid w:val="00813A5E"/>
    <w:rsid w:val="0081496E"/>
    <w:rsid w:val="008149E2"/>
    <w:rsid w:val="00815948"/>
    <w:rsid w:val="00815F01"/>
    <w:rsid w:val="0081616F"/>
    <w:rsid w:val="00816754"/>
    <w:rsid w:val="0081740F"/>
    <w:rsid w:val="0081747B"/>
    <w:rsid w:val="00820704"/>
    <w:rsid w:val="00821487"/>
    <w:rsid w:val="008226CE"/>
    <w:rsid w:val="00825026"/>
    <w:rsid w:val="00826B10"/>
    <w:rsid w:val="00827F71"/>
    <w:rsid w:val="008301DA"/>
    <w:rsid w:val="0083024D"/>
    <w:rsid w:val="008317A7"/>
    <w:rsid w:val="00832356"/>
    <w:rsid w:val="008343C3"/>
    <w:rsid w:val="008344B9"/>
    <w:rsid w:val="00834953"/>
    <w:rsid w:val="0083710F"/>
    <w:rsid w:val="00840120"/>
    <w:rsid w:val="00840C8B"/>
    <w:rsid w:val="00841583"/>
    <w:rsid w:val="008417D0"/>
    <w:rsid w:val="00841A33"/>
    <w:rsid w:val="00841D61"/>
    <w:rsid w:val="00843A61"/>
    <w:rsid w:val="008440C3"/>
    <w:rsid w:val="00844A92"/>
    <w:rsid w:val="00846B11"/>
    <w:rsid w:val="00850B4F"/>
    <w:rsid w:val="00851121"/>
    <w:rsid w:val="008512D2"/>
    <w:rsid w:val="0085292D"/>
    <w:rsid w:val="008550F7"/>
    <w:rsid w:val="0085511F"/>
    <w:rsid w:val="00855C69"/>
    <w:rsid w:val="00856451"/>
    <w:rsid w:val="0086023F"/>
    <w:rsid w:val="00861272"/>
    <w:rsid w:val="008616EC"/>
    <w:rsid w:val="00863A13"/>
    <w:rsid w:val="00863E5C"/>
    <w:rsid w:val="0086484B"/>
    <w:rsid w:val="00864CD9"/>
    <w:rsid w:val="00865E51"/>
    <w:rsid w:val="00867C09"/>
    <w:rsid w:val="00870A27"/>
    <w:rsid w:val="00870CEA"/>
    <w:rsid w:val="00870F91"/>
    <w:rsid w:val="008710A9"/>
    <w:rsid w:val="008753A5"/>
    <w:rsid w:val="00876BE0"/>
    <w:rsid w:val="008803EA"/>
    <w:rsid w:val="0088177A"/>
    <w:rsid w:val="00882E73"/>
    <w:rsid w:val="00886B1A"/>
    <w:rsid w:val="0088737C"/>
    <w:rsid w:val="00892D54"/>
    <w:rsid w:val="00893209"/>
    <w:rsid w:val="0089331E"/>
    <w:rsid w:val="008938E7"/>
    <w:rsid w:val="00894A66"/>
    <w:rsid w:val="0089600F"/>
    <w:rsid w:val="008A050C"/>
    <w:rsid w:val="008A2B37"/>
    <w:rsid w:val="008A4D47"/>
    <w:rsid w:val="008A4FE2"/>
    <w:rsid w:val="008A5188"/>
    <w:rsid w:val="008A539E"/>
    <w:rsid w:val="008A5539"/>
    <w:rsid w:val="008A7F80"/>
    <w:rsid w:val="008B3333"/>
    <w:rsid w:val="008B4030"/>
    <w:rsid w:val="008B4F79"/>
    <w:rsid w:val="008B56FB"/>
    <w:rsid w:val="008B667A"/>
    <w:rsid w:val="008B6CDA"/>
    <w:rsid w:val="008B75F1"/>
    <w:rsid w:val="008C15B8"/>
    <w:rsid w:val="008C1EE9"/>
    <w:rsid w:val="008C2BB1"/>
    <w:rsid w:val="008C2E16"/>
    <w:rsid w:val="008C2E27"/>
    <w:rsid w:val="008C33B1"/>
    <w:rsid w:val="008C38EB"/>
    <w:rsid w:val="008C4341"/>
    <w:rsid w:val="008C4596"/>
    <w:rsid w:val="008C5906"/>
    <w:rsid w:val="008D06AD"/>
    <w:rsid w:val="008D13C7"/>
    <w:rsid w:val="008D3C19"/>
    <w:rsid w:val="008D413B"/>
    <w:rsid w:val="008D435A"/>
    <w:rsid w:val="008D5B33"/>
    <w:rsid w:val="008D6159"/>
    <w:rsid w:val="008D79ED"/>
    <w:rsid w:val="008E00A1"/>
    <w:rsid w:val="008E134E"/>
    <w:rsid w:val="008E19AB"/>
    <w:rsid w:val="008E1DCE"/>
    <w:rsid w:val="008E31ED"/>
    <w:rsid w:val="008E3D1D"/>
    <w:rsid w:val="008E3DF1"/>
    <w:rsid w:val="008E4E6D"/>
    <w:rsid w:val="008E4F89"/>
    <w:rsid w:val="008E7209"/>
    <w:rsid w:val="008F2507"/>
    <w:rsid w:val="008F26FD"/>
    <w:rsid w:val="008F3655"/>
    <w:rsid w:val="008F4D8B"/>
    <w:rsid w:val="009013A1"/>
    <w:rsid w:val="009015D8"/>
    <w:rsid w:val="00902155"/>
    <w:rsid w:val="009021FD"/>
    <w:rsid w:val="00902FDC"/>
    <w:rsid w:val="00904DB8"/>
    <w:rsid w:val="00906650"/>
    <w:rsid w:val="0091078C"/>
    <w:rsid w:val="00911A8F"/>
    <w:rsid w:val="00912563"/>
    <w:rsid w:val="00913EBD"/>
    <w:rsid w:val="009143D9"/>
    <w:rsid w:val="00914ABD"/>
    <w:rsid w:val="00914EC2"/>
    <w:rsid w:val="0091522E"/>
    <w:rsid w:val="00915BEA"/>
    <w:rsid w:val="00917E29"/>
    <w:rsid w:val="00921494"/>
    <w:rsid w:val="00921659"/>
    <w:rsid w:val="00921FAB"/>
    <w:rsid w:val="00922DAA"/>
    <w:rsid w:val="009238E7"/>
    <w:rsid w:val="00925276"/>
    <w:rsid w:val="009306DD"/>
    <w:rsid w:val="00930E7E"/>
    <w:rsid w:val="009310BD"/>
    <w:rsid w:val="00934BA9"/>
    <w:rsid w:val="0093573D"/>
    <w:rsid w:val="00940D95"/>
    <w:rsid w:val="009419D6"/>
    <w:rsid w:val="00945D7C"/>
    <w:rsid w:val="009461AF"/>
    <w:rsid w:val="00946863"/>
    <w:rsid w:val="009521EB"/>
    <w:rsid w:val="00952854"/>
    <w:rsid w:val="00952FE2"/>
    <w:rsid w:val="009533F9"/>
    <w:rsid w:val="00953A3C"/>
    <w:rsid w:val="00953AD3"/>
    <w:rsid w:val="00954A32"/>
    <w:rsid w:val="00956EE0"/>
    <w:rsid w:val="00960F59"/>
    <w:rsid w:val="00961593"/>
    <w:rsid w:val="009615A6"/>
    <w:rsid w:val="00962AE2"/>
    <w:rsid w:val="00963399"/>
    <w:rsid w:val="0096382C"/>
    <w:rsid w:val="00963C72"/>
    <w:rsid w:val="00964912"/>
    <w:rsid w:val="00964D00"/>
    <w:rsid w:val="009668B4"/>
    <w:rsid w:val="00967570"/>
    <w:rsid w:val="0096781C"/>
    <w:rsid w:val="00971BC9"/>
    <w:rsid w:val="00975A9F"/>
    <w:rsid w:val="0097633B"/>
    <w:rsid w:val="00977186"/>
    <w:rsid w:val="00977C2B"/>
    <w:rsid w:val="0098145F"/>
    <w:rsid w:val="00986068"/>
    <w:rsid w:val="009870E4"/>
    <w:rsid w:val="00990044"/>
    <w:rsid w:val="00991A0A"/>
    <w:rsid w:val="009945E1"/>
    <w:rsid w:val="00994C31"/>
    <w:rsid w:val="00995A25"/>
    <w:rsid w:val="009A0256"/>
    <w:rsid w:val="009A03BE"/>
    <w:rsid w:val="009A18AE"/>
    <w:rsid w:val="009A438F"/>
    <w:rsid w:val="009A4BEB"/>
    <w:rsid w:val="009A5AA8"/>
    <w:rsid w:val="009A6EBB"/>
    <w:rsid w:val="009A6EFC"/>
    <w:rsid w:val="009A74AE"/>
    <w:rsid w:val="009B032B"/>
    <w:rsid w:val="009B0C7D"/>
    <w:rsid w:val="009B2F21"/>
    <w:rsid w:val="009B6133"/>
    <w:rsid w:val="009B6256"/>
    <w:rsid w:val="009B6D00"/>
    <w:rsid w:val="009C0B42"/>
    <w:rsid w:val="009C4834"/>
    <w:rsid w:val="009C4E6D"/>
    <w:rsid w:val="009C59D0"/>
    <w:rsid w:val="009C5A17"/>
    <w:rsid w:val="009C5F96"/>
    <w:rsid w:val="009C612E"/>
    <w:rsid w:val="009C734A"/>
    <w:rsid w:val="009C7398"/>
    <w:rsid w:val="009D0045"/>
    <w:rsid w:val="009D08F3"/>
    <w:rsid w:val="009D0B9F"/>
    <w:rsid w:val="009D0CB7"/>
    <w:rsid w:val="009D1A8E"/>
    <w:rsid w:val="009D24BA"/>
    <w:rsid w:val="009D3DAF"/>
    <w:rsid w:val="009D5E90"/>
    <w:rsid w:val="009D7E65"/>
    <w:rsid w:val="009E08E9"/>
    <w:rsid w:val="009E0F09"/>
    <w:rsid w:val="009E0FE2"/>
    <w:rsid w:val="009E3E3E"/>
    <w:rsid w:val="009E5A76"/>
    <w:rsid w:val="009E60C0"/>
    <w:rsid w:val="009E623E"/>
    <w:rsid w:val="009E63BF"/>
    <w:rsid w:val="009F091A"/>
    <w:rsid w:val="009F1634"/>
    <w:rsid w:val="009F2500"/>
    <w:rsid w:val="009F2B56"/>
    <w:rsid w:val="009F3BAB"/>
    <w:rsid w:val="009F3FF2"/>
    <w:rsid w:val="009F4670"/>
    <w:rsid w:val="009F4CE6"/>
    <w:rsid w:val="009F4D7A"/>
    <w:rsid w:val="009F601B"/>
    <w:rsid w:val="009F646A"/>
    <w:rsid w:val="009F7BC3"/>
    <w:rsid w:val="00A01056"/>
    <w:rsid w:val="00A01D64"/>
    <w:rsid w:val="00A05DB8"/>
    <w:rsid w:val="00A0622B"/>
    <w:rsid w:val="00A065A6"/>
    <w:rsid w:val="00A0688A"/>
    <w:rsid w:val="00A06D59"/>
    <w:rsid w:val="00A10EF0"/>
    <w:rsid w:val="00A11616"/>
    <w:rsid w:val="00A11DE7"/>
    <w:rsid w:val="00A120E3"/>
    <w:rsid w:val="00A12A3D"/>
    <w:rsid w:val="00A12A9A"/>
    <w:rsid w:val="00A166C4"/>
    <w:rsid w:val="00A16716"/>
    <w:rsid w:val="00A16A7D"/>
    <w:rsid w:val="00A17396"/>
    <w:rsid w:val="00A175E4"/>
    <w:rsid w:val="00A1790A"/>
    <w:rsid w:val="00A20862"/>
    <w:rsid w:val="00A2156C"/>
    <w:rsid w:val="00A22FF8"/>
    <w:rsid w:val="00A231CA"/>
    <w:rsid w:val="00A26100"/>
    <w:rsid w:val="00A26673"/>
    <w:rsid w:val="00A307F2"/>
    <w:rsid w:val="00A32524"/>
    <w:rsid w:val="00A33774"/>
    <w:rsid w:val="00A33DDA"/>
    <w:rsid w:val="00A33E97"/>
    <w:rsid w:val="00A34AF1"/>
    <w:rsid w:val="00A34CD5"/>
    <w:rsid w:val="00A35A0F"/>
    <w:rsid w:val="00A3639F"/>
    <w:rsid w:val="00A3708C"/>
    <w:rsid w:val="00A377A4"/>
    <w:rsid w:val="00A427BB"/>
    <w:rsid w:val="00A42EF2"/>
    <w:rsid w:val="00A45063"/>
    <w:rsid w:val="00A50907"/>
    <w:rsid w:val="00A51E6D"/>
    <w:rsid w:val="00A5201E"/>
    <w:rsid w:val="00A52B8E"/>
    <w:rsid w:val="00A53DF5"/>
    <w:rsid w:val="00A5431F"/>
    <w:rsid w:val="00A56E75"/>
    <w:rsid w:val="00A5708B"/>
    <w:rsid w:val="00A5719C"/>
    <w:rsid w:val="00A57404"/>
    <w:rsid w:val="00A6004E"/>
    <w:rsid w:val="00A615D7"/>
    <w:rsid w:val="00A639EB"/>
    <w:rsid w:val="00A63B0F"/>
    <w:rsid w:val="00A63DA1"/>
    <w:rsid w:val="00A64359"/>
    <w:rsid w:val="00A65667"/>
    <w:rsid w:val="00A6588F"/>
    <w:rsid w:val="00A65985"/>
    <w:rsid w:val="00A65AA2"/>
    <w:rsid w:val="00A65E7C"/>
    <w:rsid w:val="00A6627C"/>
    <w:rsid w:val="00A66C9F"/>
    <w:rsid w:val="00A71445"/>
    <w:rsid w:val="00A73B41"/>
    <w:rsid w:val="00A75D0C"/>
    <w:rsid w:val="00A760FE"/>
    <w:rsid w:val="00A80478"/>
    <w:rsid w:val="00A83C29"/>
    <w:rsid w:val="00A8414F"/>
    <w:rsid w:val="00A8490E"/>
    <w:rsid w:val="00A905A1"/>
    <w:rsid w:val="00A90653"/>
    <w:rsid w:val="00A922DF"/>
    <w:rsid w:val="00A93BC5"/>
    <w:rsid w:val="00A9628B"/>
    <w:rsid w:val="00A9774F"/>
    <w:rsid w:val="00A97B3D"/>
    <w:rsid w:val="00AA271D"/>
    <w:rsid w:val="00AA4310"/>
    <w:rsid w:val="00AA483C"/>
    <w:rsid w:val="00AA4E76"/>
    <w:rsid w:val="00AA538D"/>
    <w:rsid w:val="00AA6A53"/>
    <w:rsid w:val="00AA6F07"/>
    <w:rsid w:val="00AA7B29"/>
    <w:rsid w:val="00AB029C"/>
    <w:rsid w:val="00AB137B"/>
    <w:rsid w:val="00AB19C0"/>
    <w:rsid w:val="00AB3369"/>
    <w:rsid w:val="00AB42DA"/>
    <w:rsid w:val="00AB61FD"/>
    <w:rsid w:val="00AB6C20"/>
    <w:rsid w:val="00AC0EF7"/>
    <w:rsid w:val="00AC2947"/>
    <w:rsid w:val="00AC3A4D"/>
    <w:rsid w:val="00AC5396"/>
    <w:rsid w:val="00AC6D64"/>
    <w:rsid w:val="00AC7804"/>
    <w:rsid w:val="00AD1874"/>
    <w:rsid w:val="00AD2505"/>
    <w:rsid w:val="00AD3F4C"/>
    <w:rsid w:val="00AD57CF"/>
    <w:rsid w:val="00AD6F36"/>
    <w:rsid w:val="00AE02D8"/>
    <w:rsid w:val="00AE0CEE"/>
    <w:rsid w:val="00AE0F06"/>
    <w:rsid w:val="00AE12DE"/>
    <w:rsid w:val="00AE1878"/>
    <w:rsid w:val="00AE2783"/>
    <w:rsid w:val="00AE3CE5"/>
    <w:rsid w:val="00AE57B9"/>
    <w:rsid w:val="00AE5DF8"/>
    <w:rsid w:val="00AE6555"/>
    <w:rsid w:val="00AE667A"/>
    <w:rsid w:val="00AF00E3"/>
    <w:rsid w:val="00AF0F0C"/>
    <w:rsid w:val="00AF19D1"/>
    <w:rsid w:val="00AF25C1"/>
    <w:rsid w:val="00AF3513"/>
    <w:rsid w:val="00AF6686"/>
    <w:rsid w:val="00AF7E6E"/>
    <w:rsid w:val="00B004A2"/>
    <w:rsid w:val="00B00962"/>
    <w:rsid w:val="00B05881"/>
    <w:rsid w:val="00B101D3"/>
    <w:rsid w:val="00B1142D"/>
    <w:rsid w:val="00B12601"/>
    <w:rsid w:val="00B13584"/>
    <w:rsid w:val="00B1391E"/>
    <w:rsid w:val="00B13939"/>
    <w:rsid w:val="00B13983"/>
    <w:rsid w:val="00B13CC5"/>
    <w:rsid w:val="00B1475E"/>
    <w:rsid w:val="00B166D1"/>
    <w:rsid w:val="00B16DC3"/>
    <w:rsid w:val="00B17412"/>
    <w:rsid w:val="00B20599"/>
    <w:rsid w:val="00B2221B"/>
    <w:rsid w:val="00B23347"/>
    <w:rsid w:val="00B247DA"/>
    <w:rsid w:val="00B24980"/>
    <w:rsid w:val="00B24D9C"/>
    <w:rsid w:val="00B25902"/>
    <w:rsid w:val="00B26316"/>
    <w:rsid w:val="00B2649E"/>
    <w:rsid w:val="00B26AEF"/>
    <w:rsid w:val="00B2785E"/>
    <w:rsid w:val="00B27A8F"/>
    <w:rsid w:val="00B301DF"/>
    <w:rsid w:val="00B30B20"/>
    <w:rsid w:val="00B322AE"/>
    <w:rsid w:val="00B32F7C"/>
    <w:rsid w:val="00B33E35"/>
    <w:rsid w:val="00B358BB"/>
    <w:rsid w:val="00B36C02"/>
    <w:rsid w:val="00B40044"/>
    <w:rsid w:val="00B40CAD"/>
    <w:rsid w:val="00B4322C"/>
    <w:rsid w:val="00B44685"/>
    <w:rsid w:val="00B46D6F"/>
    <w:rsid w:val="00B5039A"/>
    <w:rsid w:val="00B52428"/>
    <w:rsid w:val="00B526B6"/>
    <w:rsid w:val="00B5549A"/>
    <w:rsid w:val="00B55C22"/>
    <w:rsid w:val="00B55DDC"/>
    <w:rsid w:val="00B5735C"/>
    <w:rsid w:val="00B62459"/>
    <w:rsid w:val="00B62ED0"/>
    <w:rsid w:val="00B63A31"/>
    <w:rsid w:val="00B63CA5"/>
    <w:rsid w:val="00B63D55"/>
    <w:rsid w:val="00B64661"/>
    <w:rsid w:val="00B64C75"/>
    <w:rsid w:val="00B72E35"/>
    <w:rsid w:val="00B74F2D"/>
    <w:rsid w:val="00B74FED"/>
    <w:rsid w:val="00B7591C"/>
    <w:rsid w:val="00B76742"/>
    <w:rsid w:val="00B77B08"/>
    <w:rsid w:val="00B813FF"/>
    <w:rsid w:val="00B816DC"/>
    <w:rsid w:val="00B8284C"/>
    <w:rsid w:val="00B82D78"/>
    <w:rsid w:val="00B834FF"/>
    <w:rsid w:val="00B83DFF"/>
    <w:rsid w:val="00B852E5"/>
    <w:rsid w:val="00B8590A"/>
    <w:rsid w:val="00B85975"/>
    <w:rsid w:val="00B8670C"/>
    <w:rsid w:val="00B9509A"/>
    <w:rsid w:val="00B963EC"/>
    <w:rsid w:val="00BA05C6"/>
    <w:rsid w:val="00BA1828"/>
    <w:rsid w:val="00BA4851"/>
    <w:rsid w:val="00BA4BF3"/>
    <w:rsid w:val="00BA578C"/>
    <w:rsid w:val="00BA7E6A"/>
    <w:rsid w:val="00BB1ECC"/>
    <w:rsid w:val="00BB3C32"/>
    <w:rsid w:val="00BB4DD7"/>
    <w:rsid w:val="00BB5BB5"/>
    <w:rsid w:val="00BB6371"/>
    <w:rsid w:val="00BB752C"/>
    <w:rsid w:val="00BB77E1"/>
    <w:rsid w:val="00BC042C"/>
    <w:rsid w:val="00BC0A7A"/>
    <w:rsid w:val="00BC18BA"/>
    <w:rsid w:val="00BC1A0A"/>
    <w:rsid w:val="00BC266D"/>
    <w:rsid w:val="00BC2FBE"/>
    <w:rsid w:val="00BC3423"/>
    <w:rsid w:val="00BC6B6E"/>
    <w:rsid w:val="00BC7030"/>
    <w:rsid w:val="00BC74E3"/>
    <w:rsid w:val="00BD014A"/>
    <w:rsid w:val="00BD06A8"/>
    <w:rsid w:val="00BD090A"/>
    <w:rsid w:val="00BD2458"/>
    <w:rsid w:val="00BD2647"/>
    <w:rsid w:val="00BD4434"/>
    <w:rsid w:val="00BD6E05"/>
    <w:rsid w:val="00BE05D7"/>
    <w:rsid w:val="00BE53E7"/>
    <w:rsid w:val="00BE5E11"/>
    <w:rsid w:val="00BE6E40"/>
    <w:rsid w:val="00BE77D9"/>
    <w:rsid w:val="00BF0A62"/>
    <w:rsid w:val="00BF0C35"/>
    <w:rsid w:val="00BF1DD7"/>
    <w:rsid w:val="00BF2604"/>
    <w:rsid w:val="00BF43F7"/>
    <w:rsid w:val="00BF5227"/>
    <w:rsid w:val="00C0005B"/>
    <w:rsid w:val="00C00694"/>
    <w:rsid w:val="00C006AE"/>
    <w:rsid w:val="00C018F5"/>
    <w:rsid w:val="00C0345D"/>
    <w:rsid w:val="00C03A5B"/>
    <w:rsid w:val="00C03DFD"/>
    <w:rsid w:val="00C041F0"/>
    <w:rsid w:val="00C05078"/>
    <w:rsid w:val="00C06C6A"/>
    <w:rsid w:val="00C12DD5"/>
    <w:rsid w:val="00C1387F"/>
    <w:rsid w:val="00C14230"/>
    <w:rsid w:val="00C15D0B"/>
    <w:rsid w:val="00C16CD2"/>
    <w:rsid w:val="00C2010E"/>
    <w:rsid w:val="00C20F63"/>
    <w:rsid w:val="00C2198D"/>
    <w:rsid w:val="00C21CBF"/>
    <w:rsid w:val="00C22D10"/>
    <w:rsid w:val="00C235DE"/>
    <w:rsid w:val="00C24536"/>
    <w:rsid w:val="00C26F32"/>
    <w:rsid w:val="00C276BA"/>
    <w:rsid w:val="00C3021F"/>
    <w:rsid w:val="00C3307E"/>
    <w:rsid w:val="00C34CA5"/>
    <w:rsid w:val="00C35535"/>
    <w:rsid w:val="00C3757F"/>
    <w:rsid w:val="00C37FEB"/>
    <w:rsid w:val="00C40C42"/>
    <w:rsid w:val="00C41E3C"/>
    <w:rsid w:val="00C444FF"/>
    <w:rsid w:val="00C45596"/>
    <w:rsid w:val="00C4758B"/>
    <w:rsid w:val="00C502DD"/>
    <w:rsid w:val="00C54385"/>
    <w:rsid w:val="00C54DFB"/>
    <w:rsid w:val="00C55489"/>
    <w:rsid w:val="00C5799C"/>
    <w:rsid w:val="00C57F75"/>
    <w:rsid w:val="00C60C24"/>
    <w:rsid w:val="00C62726"/>
    <w:rsid w:val="00C631D2"/>
    <w:rsid w:val="00C632B1"/>
    <w:rsid w:val="00C63D6A"/>
    <w:rsid w:val="00C64294"/>
    <w:rsid w:val="00C64E8A"/>
    <w:rsid w:val="00C658A0"/>
    <w:rsid w:val="00C65B71"/>
    <w:rsid w:val="00C663E3"/>
    <w:rsid w:val="00C66BD0"/>
    <w:rsid w:val="00C66E13"/>
    <w:rsid w:val="00C70798"/>
    <w:rsid w:val="00C72C1A"/>
    <w:rsid w:val="00C7396D"/>
    <w:rsid w:val="00C744FE"/>
    <w:rsid w:val="00C745C5"/>
    <w:rsid w:val="00C74C00"/>
    <w:rsid w:val="00C74D80"/>
    <w:rsid w:val="00C817E7"/>
    <w:rsid w:val="00C81CD9"/>
    <w:rsid w:val="00C82078"/>
    <w:rsid w:val="00C83524"/>
    <w:rsid w:val="00C836C1"/>
    <w:rsid w:val="00C83979"/>
    <w:rsid w:val="00C83B85"/>
    <w:rsid w:val="00C84C0F"/>
    <w:rsid w:val="00C85D1C"/>
    <w:rsid w:val="00C86379"/>
    <w:rsid w:val="00C9283D"/>
    <w:rsid w:val="00C92991"/>
    <w:rsid w:val="00C962B5"/>
    <w:rsid w:val="00CA07BB"/>
    <w:rsid w:val="00CA11F7"/>
    <w:rsid w:val="00CA20A9"/>
    <w:rsid w:val="00CA3509"/>
    <w:rsid w:val="00CA3539"/>
    <w:rsid w:val="00CA3A6E"/>
    <w:rsid w:val="00CA5328"/>
    <w:rsid w:val="00CA6BE8"/>
    <w:rsid w:val="00CB0668"/>
    <w:rsid w:val="00CB0A83"/>
    <w:rsid w:val="00CB0F4E"/>
    <w:rsid w:val="00CB18D7"/>
    <w:rsid w:val="00CB1C13"/>
    <w:rsid w:val="00CB2CFF"/>
    <w:rsid w:val="00CB3DB6"/>
    <w:rsid w:val="00CB456D"/>
    <w:rsid w:val="00CB4F12"/>
    <w:rsid w:val="00CB72A5"/>
    <w:rsid w:val="00CB734C"/>
    <w:rsid w:val="00CB7EB1"/>
    <w:rsid w:val="00CC08EA"/>
    <w:rsid w:val="00CC0F64"/>
    <w:rsid w:val="00CC138C"/>
    <w:rsid w:val="00CC1FD4"/>
    <w:rsid w:val="00CC2B95"/>
    <w:rsid w:val="00CC4BE1"/>
    <w:rsid w:val="00CC4BE5"/>
    <w:rsid w:val="00CC59C6"/>
    <w:rsid w:val="00CD1244"/>
    <w:rsid w:val="00CD3C12"/>
    <w:rsid w:val="00CD5870"/>
    <w:rsid w:val="00CD5C41"/>
    <w:rsid w:val="00CD6FDC"/>
    <w:rsid w:val="00CD6FF4"/>
    <w:rsid w:val="00CD7028"/>
    <w:rsid w:val="00CD7DD0"/>
    <w:rsid w:val="00CE03F3"/>
    <w:rsid w:val="00CE0F63"/>
    <w:rsid w:val="00CE174E"/>
    <w:rsid w:val="00CE195F"/>
    <w:rsid w:val="00CE319B"/>
    <w:rsid w:val="00CE32D3"/>
    <w:rsid w:val="00CE6D63"/>
    <w:rsid w:val="00CE7242"/>
    <w:rsid w:val="00CF084D"/>
    <w:rsid w:val="00CF0963"/>
    <w:rsid w:val="00CF17C9"/>
    <w:rsid w:val="00CF2FEF"/>
    <w:rsid w:val="00CF3B94"/>
    <w:rsid w:val="00CF6661"/>
    <w:rsid w:val="00CF6697"/>
    <w:rsid w:val="00CF724A"/>
    <w:rsid w:val="00CF79DE"/>
    <w:rsid w:val="00CF7F2F"/>
    <w:rsid w:val="00D00EBF"/>
    <w:rsid w:val="00D016DC"/>
    <w:rsid w:val="00D02503"/>
    <w:rsid w:val="00D025FD"/>
    <w:rsid w:val="00D03EF4"/>
    <w:rsid w:val="00D04508"/>
    <w:rsid w:val="00D101B2"/>
    <w:rsid w:val="00D1137B"/>
    <w:rsid w:val="00D15679"/>
    <w:rsid w:val="00D167C9"/>
    <w:rsid w:val="00D209E4"/>
    <w:rsid w:val="00D222A8"/>
    <w:rsid w:val="00D22F3F"/>
    <w:rsid w:val="00D236E2"/>
    <w:rsid w:val="00D24CD9"/>
    <w:rsid w:val="00D251FE"/>
    <w:rsid w:val="00D317F2"/>
    <w:rsid w:val="00D355B3"/>
    <w:rsid w:val="00D36DC4"/>
    <w:rsid w:val="00D37A33"/>
    <w:rsid w:val="00D401A1"/>
    <w:rsid w:val="00D413D3"/>
    <w:rsid w:val="00D43174"/>
    <w:rsid w:val="00D437F8"/>
    <w:rsid w:val="00D46921"/>
    <w:rsid w:val="00D47D24"/>
    <w:rsid w:val="00D51C2F"/>
    <w:rsid w:val="00D52E76"/>
    <w:rsid w:val="00D543AF"/>
    <w:rsid w:val="00D55FE9"/>
    <w:rsid w:val="00D567C6"/>
    <w:rsid w:val="00D57846"/>
    <w:rsid w:val="00D61158"/>
    <w:rsid w:val="00D61943"/>
    <w:rsid w:val="00D65730"/>
    <w:rsid w:val="00D6663C"/>
    <w:rsid w:val="00D66E29"/>
    <w:rsid w:val="00D70A76"/>
    <w:rsid w:val="00D71A5C"/>
    <w:rsid w:val="00D72E5E"/>
    <w:rsid w:val="00D7303D"/>
    <w:rsid w:val="00D731E0"/>
    <w:rsid w:val="00D73547"/>
    <w:rsid w:val="00D738CE"/>
    <w:rsid w:val="00D73FC3"/>
    <w:rsid w:val="00D75A4D"/>
    <w:rsid w:val="00D76959"/>
    <w:rsid w:val="00D77349"/>
    <w:rsid w:val="00D80142"/>
    <w:rsid w:val="00D81467"/>
    <w:rsid w:val="00D814B5"/>
    <w:rsid w:val="00D823DA"/>
    <w:rsid w:val="00D830DF"/>
    <w:rsid w:val="00D852A4"/>
    <w:rsid w:val="00D85B44"/>
    <w:rsid w:val="00D85D28"/>
    <w:rsid w:val="00D86818"/>
    <w:rsid w:val="00D86EDE"/>
    <w:rsid w:val="00D87B61"/>
    <w:rsid w:val="00D907E2"/>
    <w:rsid w:val="00D92519"/>
    <w:rsid w:val="00D930DD"/>
    <w:rsid w:val="00D966DC"/>
    <w:rsid w:val="00DA04AD"/>
    <w:rsid w:val="00DA24C7"/>
    <w:rsid w:val="00DA2F58"/>
    <w:rsid w:val="00DA34AD"/>
    <w:rsid w:val="00DA3FCF"/>
    <w:rsid w:val="00DA4EA4"/>
    <w:rsid w:val="00DA583C"/>
    <w:rsid w:val="00DB0BE4"/>
    <w:rsid w:val="00DB0E19"/>
    <w:rsid w:val="00DB1BC5"/>
    <w:rsid w:val="00DB2266"/>
    <w:rsid w:val="00DB3EF9"/>
    <w:rsid w:val="00DB6FE8"/>
    <w:rsid w:val="00DB786C"/>
    <w:rsid w:val="00DC0504"/>
    <w:rsid w:val="00DC2CC8"/>
    <w:rsid w:val="00DC3482"/>
    <w:rsid w:val="00DC5447"/>
    <w:rsid w:val="00DD0995"/>
    <w:rsid w:val="00DD228D"/>
    <w:rsid w:val="00DD29C3"/>
    <w:rsid w:val="00DD328C"/>
    <w:rsid w:val="00DD5DEA"/>
    <w:rsid w:val="00DE05CD"/>
    <w:rsid w:val="00DE3355"/>
    <w:rsid w:val="00DE3599"/>
    <w:rsid w:val="00DE3B0B"/>
    <w:rsid w:val="00DE6496"/>
    <w:rsid w:val="00DE711A"/>
    <w:rsid w:val="00DE7372"/>
    <w:rsid w:val="00DF151B"/>
    <w:rsid w:val="00DF47FD"/>
    <w:rsid w:val="00DF566B"/>
    <w:rsid w:val="00DF57CD"/>
    <w:rsid w:val="00DF67D7"/>
    <w:rsid w:val="00DF7089"/>
    <w:rsid w:val="00E01B76"/>
    <w:rsid w:val="00E030B7"/>
    <w:rsid w:val="00E05C7B"/>
    <w:rsid w:val="00E06179"/>
    <w:rsid w:val="00E06FD2"/>
    <w:rsid w:val="00E07B50"/>
    <w:rsid w:val="00E07E55"/>
    <w:rsid w:val="00E1223B"/>
    <w:rsid w:val="00E133B9"/>
    <w:rsid w:val="00E1646D"/>
    <w:rsid w:val="00E20BE6"/>
    <w:rsid w:val="00E216B9"/>
    <w:rsid w:val="00E2271A"/>
    <w:rsid w:val="00E2351E"/>
    <w:rsid w:val="00E25144"/>
    <w:rsid w:val="00E25E39"/>
    <w:rsid w:val="00E27363"/>
    <w:rsid w:val="00E312BE"/>
    <w:rsid w:val="00E31660"/>
    <w:rsid w:val="00E32113"/>
    <w:rsid w:val="00E324A5"/>
    <w:rsid w:val="00E3310D"/>
    <w:rsid w:val="00E341A9"/>
    <w:rsid w:val="00E36D0D"/>
    <w:rsid w:val="00E37164"/>
    <w:rsid w:val="00E4010C"/>
    <w:rsid w:val="00E40F4D"/>
    <w:rsid w:val="00E41FB2"/>
    <w:rsid w:val="00E42109"/>
    <w:rsid w:val="00E42FEF"/>
    <w:rsid w:val="00E43E77"/>
    <w:rsid w:val="00E44250"/>
    <w:rsid w:val="00E44F0A"/>
    <w:rsid w:val="00E50494"/>
    <w:rsid w:val="00E5085C"/>
    <w:rsid w:val="00E52A4E"/>
    <w:rsid w:val="00E52BEF"/>
    <w:rsid w:val="00E54728"/>
    <w:rsid w:val="00E55158"/>
    <w:rsid w:val="00E5519C"/>
    <w:rsid w:val="00E57D71"/>
    <w:rsid w:val="00E627BB"/>
    <w:rsid w:val="00E656EB"/>
    <w:rsid w:val="00E6683F"/>
    <w:rsid w:val="00E675D6"/>
    <w:rsid w:val="00E7181F"/>
    <w:rsid w:val="00E73089"/>
    <w:rsid w:val="00E74772"/>
    <w:rsid w:val="00E75C13"/>
    <w:rsid w:val="00E75DB6"/>
    <w:rsid w:val="00E77693"/>
    <w:rsid w:val="00E777C3"/>
    <w:rsid w:val="00E77C92"/>
    <w:rsid w:val="00E8556A"/>
    <w:rsid w:val="00E86EB0"/>
    <w:rsid w:val="00E9012C"/>
    <w:rsid w:val="00E90130"/>
    <w:rsid w:val="00E9157D"/>
    <w:rsid w:val="00E91E9D"/>
    <w:rsid w:val="00E93263"/>
    <w:rsid w:val="00E93BB3"/>
    <w:rsid w:val="00E94965"/>
    <w:rsid w:val="00E97831"/>
    <w:rsid w:val="00EA1061"/>
    <w:rsid w:val="00EA1A19"/>
    <w:rsid w:val="00EA525D"/>
    <w:rsid w:val="00EB0AEF"/>
    <w:rsid w:val="00EB12BE"/>
    <w:rsid w:val="00EB2BAE"/>
    <w:rsid w:val="00EB3468"/>
    <w:rsid w:val="00EB4372"/>
    <w:rsid w:val="00EB4782"/>
    <w:rsid w:val="00EB529B"/>
    <w:rsid w:val="00EB592D"/>
    <w:rsid w:val="00EC0692"/>
    <w:rsid w:val="00EC0A82"/>
    <w:rsid w:val="00EC42BB"/>
    <w:rsid w:val="00EC4D72"/>
    <w:rsid w:val="00EC679C"/>
    <w:rsid w:val="00EC6DBF"/>
    <w:rsid w:val="00EC7A3C"/>
    <w:rsid w:val="00ED1847"/>
    <w:rsid w:val="00ED2164"/>
    <w:rsid w:val="00ED246D"/>
    <w:rsid w:val="00ED2ABA"/>
    <w:rsid w:val="00ED3311"/>
    <w:rsid w:val="00EE391A"/>
    <w:rsid w:val="00EE48AB"/>
    <w:rsid w:val="00EE4B75"/>
    <w:rsid w:val="00EE6537"/>
    <w:rsid w:val="00EF4B3B"/>
    <w:rsid w:val="00EF783C"/>
    <w:rsid w:val="00F01119"/>
    <w:rsid w:val="00F015EA"/>
    <w:rsid w:val="00F036B5"/>
    <w:rsid w:val="00F04194"/>
    <w:rsid w:val="00F04EF3"/>
    <w:rsid w:val="00F04FD4"/>
    <w:rsid w:val="00F05A3D"/>
    <w:rsid w:val="00F06858"/>
    <w:rsid w:val="00F06FC8"/>
    <w:rsid w:val="00F10821"/>
    <w:rsid w:val="00F10CB9"/>
    <w:rsid w:val="00F12B2F"/>
    <w:rsid w:val="00F14804"/>
    <w:rsid w:val="00F20585"/>
    <w:rsid w:val="00F20F74"/>
    <w:rsid w:val="00F22A2A"/>
    <w:rsid w:val="00F23083"/>
    <w:rsid w:val="00F23603"/>
    <w:rsid w:val="00F23754"/>
    <w:rsid w:val="00F24F51"/>
    <w:rsid w:val="00F267AD"/>
    <w:rsid w:val="00F27974"/>
    <w:rsid w:val="00F31BB6"/>
    <w:rsid w:val="00F31D0C"/>
    <w:rsid w:val="00F333A2"/>
    <w:rsid w:val="00F33CC8"/>
    <w:rsid w:val="00F342EB"/>
    <w:rsid w:val="00F343E4"/>
    <w:rsid w:val="00F35295"/>
    <w:rsid w:val="00F35746"/>
    <w:rsid w:val="00F3619E"/>
    <w:rsid w:val="00F37681"/>
    <w:rsid w:val="00F40C1D"/>
    <w:rsid w:val="00F4147A"/>
    <w:rsid w:val="00F4307F"/>
    <w:rsid w:val="00F44684"/>
    <w:rsid w:val="00F446E1"/>
    <w:rsid w:val="00F44924"/>
    <w:rsid w:val="00F4580F"/>
    <w:rsid w:val="00F46A25"/>
    <w:rsid w:val="00F5310D"/>
    <w:rsid w:val="00F54F20"/>
    <w:rsid w:val="00F552A2"/>
    <w:rsid w:val="00F562C8"/>
    <w:rsid w:val="00F56DDB"/>
    <w:rsid w:val="00F63A85"/>
    <w:rsid w:val="00F666BE"/>
    <w:rsid w:val="00F70086"/>
    <w:rsid w:val="00F7042D"/>
    <w:rsid w:val="00F70AC0"/>
    <w:rsid w:val="00F7204C"/>
    <w:rsid w:val="00F7591E"/>
    <w:rsid w:val="00F774C0"/>
    <w:rsid w:val="00F80F4B"/>
    <w:rsid w:val="00F81484"/>
    <w:rsid w:val="00F85A7D"/>
    <w:rsid w:val="00F91761"/>
    <w:rsid w:val="00F91E4A"/>
    <w:rsid w:val="00F92E00"/>
    <w:rsid w:val="00F93A29"/>
    <w:rsid w:val="00F93D09"/>
    <w:rsid w:val="00F93D36"/>
    <w:rsid w:val="00F95AC5"/>
    <w:rsid w:val="00F97036"/>
    <w:rsid w:val="00FA0940"/>
    <w:rsid w:val="00FA1228"/>
    <w:rsid w:val="00FA1403"/>
    <w:rsid w:val="00FA1513"/>
    <w:rsid w:val="00FA5AB4"/>
    <w:rsid w:val="00FB1068"/>
    <w:rsid w:val="00FB24EC"/>
    <w:rsid w:val="00FB3428"/>
    <w:rsid w:val="00FB47CF"/>
    <w:rsid w:val="00FB5A4D"/>
    <w:rsid w:val="00FC2383"/>
    <w:rsid w:val="00FC303A"/>
    <w:rsid w:val="00FC6FD5"/>
    <w:rsid w:val="00FC7697"/>
    <w:rsid w:val="00FD17E2"/>
    <w:rsid w:val="00FD1996"/>
    <w:rsid w:val="00FD2310"/>
    <w:rsid w:val="00FD3D3F"/>
    <w:rsid w:val="00FD3DC4"/>
    <w:rsid w:val="00FD3E31"/>
    <w:rsid w:val="00FD418F"/>
    <w:rsid w:val="00FD486E"/>
    <w:rsid w:val="00FD4BA8"/>
    <w:rsid w:val="00FD4CB1"/>
    <w:rsid w:val="00FD6F5B"/>
    <w:rsid w:val="00FE1478"/>
    <w:rsid w:val="00FE23DB"/>
    <w:rsid w:val="00FE33DC"/>
    <w:rsid w:val="00FE4E84"/>
    <w:rsid w:val="00FF02CA"/>
    <w:rsid w:val="00FF1575"/>
    <w:rsid w:val="00FF1CA2"/>
    <w:rsid w:val="00FF278E"/>
    <w:rsid w:val="00FF3F75"/>
    <w:rsid w:val="00FF42BF"/>
    <w:rsid w:val="00FF456D"/>
    <w:rsid w:val="00FF4F30"/>
    <w:rsid w:val="00FF528A"/>
    <w:rsid w:val="00FF65C7"/>
    <w:rsid w:val="00FF7A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747B"/>
    <w:pPr>
      <w:ind w:leftChars="200" w:left="480"/>
    </w:pPr>
  </w:style>
  <w:style w:type="paragraph" w:styleId="a4">
    <w:name w:val="header"/>
    <w:basedOn w:val="a"/>
    <w:link w:val="a5"/>
    <w:uiPriority w:val="99"/>
    <w:semiHidden/>
    <w:rsid w:val="0094686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946863"/>
    <w:rPr>
      <w:rFonts w:cs="Times New Roman"/>
      <w:sz w:val="20"/>
      <w:szCs w:val="20"/>
    </w:rPr>
  </w:style>
  <w:style w:type="paragraph" w:styleId="a6">
    <w:name w:val="footer"/>
    <w:basedOn w:val="a"/>
    <w:link w:val="a7"/>
    <w:uiPriority w:val="99"/>
    <w:rsid w:val="00946863"/>
    <w:pPr>
      <w:tabs>
        <w:tab w:val="center" w:pos="4153"/>
        <w:tab w:val="right" w:pos="8306"/>
      </w:tabs>
      <w:snapToGrid w:val="0"/>
    </w:pPr>
    <w:rPr>
      <w:sz w:val="20"/>
      <w:szCs w:val="20"/>
    </w:rPr>
  </w:style>
  <w:style w:type="character" w:customStyle="1" w:styleId="a7">
    <w:name w:val="頁尾 字元"/>
    <w:basedOn w:val="a0"/>
    <w:link w:val="a6"/>
    <w:uiPriority w:val="99"/>
    <w:locked/>
    <w:rsid w:val="00946863"/>
    <w:rPr>
      <w:rFonts w:cs="Times New Roman"/>
      <w:sz w:val="20"/>
      <w:szCs w:val="20"/>
    </w:rPr>
  </w:style>
  <w:style w:type="paragraph" w:styleId="a8">
    <w:name w:val="footnote text"/>
    <w:basedOn w:val="a"/>
    <w:link w:val="a9"/>
    <w:uiPriority w:val="99"/>
    <w:semiHidden/>
    <w:rsid w:val="00147770"/>
    <w:pPr>
      <w:snapToGrid w:val="0"/>
    </w:pPr>
    <w:rPr>
      <w:sz w:val="20"/>
      <w:szCs w:val="20"/>
    </w:rPr>
  </w:style>
  <w:style w:type="character" w:customStyle="1" w:styleId="a9">
    <w:name w:val="註腳文字 字元"/>
    <w:basedOn w:val="a0"/>
    <w:link w:val="a8"/>
    <w:uiPriority w:val="99"/>
    <w:semiHidden/>
    <w:locked/>
    <w:rsid w:val="00147770"/>
    <w:rPr>
      <w:rFonts w:cs="Times New Roman"/>
      <w:sz w:val="20"/>
      <w:szCs w:val="20"/>
    </w:rPr>
  </w:style>
  <w:style w:type="character" w:styleId="aa">
    <w:name w:val="footnote reference"/>
    <w:basedOn w:val="a0"/>
    <w:uiPriority w:val="99"/>
    <w:semiHidden/>
    <w:rsid w:val="00147770"/>
    <w:rPr>
      <w:rFonts w:cs="Times New Roman"/>
      <w:vertAlign w:val="superscript"/>
    </w:rPr>
  </w:style>
  <w:style w:type="character" w:customStyle="1" w:styleId="highlight1">
    <w:name w:val="highlight1"/>
    <w:basedOn w:val="a0"/>
    <w:uiPriority w:val="99"/>
    <w:rsid w:val="00FD3E31"/>
    <w:rPr>
      <w:rFonts w:cs="Times New Roman"/>
      <w:color w:val="FF0000"/>
    </w:rPr>
  </w:style>
  <w:style w:type="character" w:customStyle="1" w:styleId="st1">
    <w:name w:val="st1"/>
    <w:basedOn w:val="a0"/>
    <w:uiPriority w:val="99"/>
    <w:rsid w:val="005647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A1F29-D707-4D4B-A6AE-47B3933C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4055</Words>
  <Characters>23117</Characters>
  <Application>Microsoft Office Word</Application>
  <DocSecurity>0</DocSecurity>
  <Lines>192</Lines>
  <Paragraphs>54</Paragraphs>
  <ScaleCrop>false</ScaleCrop>
  <Company>JC-TEAM</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聯合國反貪腐公約</dc:title>
  <dc:creator>aac</dc:creator>
  <cp:lastModifiedBy>aac2025</cp:lastModifiedBy>
  <cp:revision>2</cp:revision>
  <cp:lastPrinted>2014-08-18T03:13:00Z</cp:lastPrinted>
  <dcterms:created xsi:type="dcterms:W3CDTF">2014-09-04T02:29:00Z</dcterms:created>
  <dcterms:modified xsi:type="dcterms:W3CDTF">2014-09-04T02:29:00Z</dcterms:modified>
</cp:coreProperties>
</file>